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5A" w:rsidRDefault="00D5465A" w:rsidP="00D9474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Льготное кредитование для предпринимателей</w:t>
      </w:r>
    </w:p>
    <w:p w:rsidR="00D5465A" w:rsidRDefault="00D5465A" w:rsidP="00D9474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60221" w:rsidRDefault="00D5465A" w:rsidP="00A0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</w:t>
      </w:r>
      <w:r w:rsidR="001352FD" w:rsidRPr="001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Минэкономразвития Р</w:t>
      </w:r>
      <w:r w:rsidR="00DD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оссии</w:t>
      </w:r>
      <w:r w:rsidR="001352FD" w:rsidRPr="001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</w:t>
      </w:r>
      <w:r w:rsidR="001352FD" w:rsidRPr="001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52FD"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</w:t>
      </w:r>
      <w:r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r w:rsidR="001352FD"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льготного кредитования </w:t>
      </w:r>
      <w:r w:rsidR="00DD28C9"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субъектов МСП</w:t>
      </w:r>
      <w:r w:rsidR="002534FC"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под 8</w:t>
      </w:r>
      <w:r w:rsidR="001352FD"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,5% </w:t>
      </w:r>
      <w:r w:rsidR="006A1191"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годовых</w:t>
      </w:r>
      <w:r w:rsidR="003C0993" w:rsidRPr="003C0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Правительства РФ от 30.12.2018 г. № 1764</w:t>
      </w:r>
      <w:r w:rsidR="001F7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(так называемая «Программа 1764»)</w:t>
      </w:r>
      <w:r w:rsidR="006A1191" w:rsidRPr="006A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5465A" w:rsidRDefault="001F79FB" w:rsidP="00A0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5B5A08">
        <w:rPr>
          <w:rFonts w:ascii="Times New Roman" w:eastAsia="Calibri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рограмме </w:t>
      </w:r>
      <w:r w:rsidR="005B5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1764»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83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убъектам МСП </w:t>
      </w:r>
      <w:r w:rsidR="00E83DD7" w:rsidRPr="00660221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предоставляются</w:t>
      </w:r>
      <w:r w:rsidR="00D5465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5465A" w:rsidRPr="00D5465A" w:rsidRDefault="00E83DD7" w:rsidP="00A07A1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660221" w:rsidRPr="00D54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редиты на инвестиционные</w:t>
      </w:r>
      <w:r w:rsidR="00660221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цели в сумме от </w:t>
      </w:r>
      <w:r w:rsidR="001F79FB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500 тыс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руб</w:t>
      </w:r>
      <w:r w:rsid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 1 млрд. руб</w:t>
      </w:r>
      <w:r w:rsid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660221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срок 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10 лет</w:t>
      </w:r>
      <w:r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660221" w:rsidRPr="00D5465A" w:rsidRDefault="00E83DD7" w:rsidP="00A07A1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660221" w:rsidRPr="00D54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редиты на пополнение оборотных средств</w:t>
      </w:r>
      <w:r w:rsidR="00660221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1F79FB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500 тыс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руб</w:t>
      </w:r>
      <w:r w:rsidR="00EC1D60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 </w:t>
      </w:r>
      <w:r w:rsidR="001F79FB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 млн. руб</w:t>
      </w:r>
      <w:r w:rsidR="00EC1D60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660221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срок 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3 лет</w:t>
      </w:r>
      <w:r w:rsidR="00660221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79FB" w:rsidRPr="001F79FB" w:rsidRDefault="001F79FB" w:rsidP="00A07A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7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действует для субъектов МСП, осуществляющих </w:t>
      </w:r>
      <w:r w:rsidRPr="00FF5A00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в</w:t>
      </w:r>
      <w:r w:rsidRPr="00FF5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приоритетных отраслях</w:t>
      </w:r>
      <w:r w:rsidRPr="001F79FB">
        <w:rPr>
          <w:rFonts w:ascii="Times New Roman" w:eastAsia="Calibri" w:hAnsi="Times New Roman" w:cs="Times New Roman"/>
          <w:sz w:val="28"/>
          <w:szCs w:val="28"/>
          <w:lang w:eastAsia="ru-RU"/>
        </w:rPr>
        <w:t>: сельское хозяйство, обрабатывающее производство, строительство, туризм, образование, здравоохранение, культура, спорт, деятельность гостиниц и предприятий общественного питания (за исключением ресторанов), деятельность в области информации и связи, организации сбора и утилизации отходов, в сфере бытовых услуг, розничной торговли в моногородах, а также розничной и (или) оптовой торговли при условии, что кредит предоставляется</w:t>
      </w:r>
      <w:proofErr w:type="gramEnd"/>
      <w:r w:rsidRPr="001F7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инвестиционные цели. (Полный перечень приведен в Постановлении Правительства РФ от 30.12.2018 № 1764.)</w:t>
      </w:r>
    </w:p>
    <w:p w:rsidR="001F79FB" w:rsidRDefault="001F79FB" w:rsidP="00A0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кредита </w:t>
      </w:r>
      <w:r w:rsidRPr="006A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субъекту МСП </w:t>
      </w:r>
      <w:r w:rsidRPr="00EC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Pr="006A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обратиться </w:t>
      </w:r>
      <w:proofErr w:type="gramStart"/>
      <w:r w:rsidRPr="00EC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EC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C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банк-участник</w:t>
      </w:r>
      <w:proofErr w:type="gramEnd"/>
      <w:r w:rsidRPr="00EC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6A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подать</w:t>
      </w:r>
      <w:r w:rsidRPr="006A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</w:t>
      </w:r>
      <w:r w:rsidRPr="006A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банка.</w:t>
      </w:r>
    </w:p>
    <w:p w:rsidR="001F79FB" w:rsidRDefault="00EC1D60" w:rsidP="00A07A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r w:rsidR="001F79FB" w:rsidRPr="00FF5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анки-участники программы</w:t>
      </w:r>
      <w:r w:rsidRPr="00FF5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Удмуртии</w:t>
      </w:r>
      <w:r w:rsidR="001F79FB" w:rsidRPr="001F79FB">
        <w:rPr>
          <w:rFonts w:ascii="Times New Roman" w:eastAsia="Calibri" w:hAnsi="Times New Roman" w:cs="Times New Roman"/>
          <w:sz w:val="28"/>
          <w:szCs w:val="28"/>
          <w:lang w:eastAsia="ru-RU"/>
        </w:rPr>
        <w:t>: ПАО «Сбербанк»</w:t>
      </w:r>
      <w:bookmarkStart w:id="0" w:name="_GoBack"/>
      <w:bookmarkEnd w:id="0"/>
      <w:r w:rsidR="001F79FB" w:rsidRPr="001F79FB">
        <w:rPr>
          <w:rFonts w:ascii="Times New Roman" w:eastAsia="Calibri" w:hAnsi="Times New Roman" w:cs="Times New Roman"/>
          <w:sz w:val="28"/>
          <w:szCs w:val="28"/>
          <w:lang w:eastAsia="ru-RU"/>
        </w:rPr>
        <w:t>, ПАО «Промсвязьбанк», АО «МСП Банк», АО «</w:t>
      </w:r>
      <w:proofErr w:type="spellStart"/>
      <w:r w:rsidR="001F79FB" w:rsidRPr="001F79FB">
        <w:rPr>
          <w:rFonts w:ascii="Times New Roman" w:eastAsia="Calibri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="001F79FB" w:rsidRPr="001F79FB">
        <w:rPr>
          <w:rFonts w:ascii="Times New Roman" w:eastAsia="Calibri" w:hAnsi="Times New Roman" w:cs="Times New Roman"/>
          <w:sz w:val="28"/>
          <w:szCs w:val="28"/>
          <w:lang w:eastAsia="ru-RU"/>
        </w:rPr>
        <w:t>», ПАО «Банк ВТБ», АО «Альфа-Банк», ПАО «Ак Барс Банк», АО «Газпромбанк», ПАО «</w:t>
      </w:r>
      <w:proofErr w:type="spellStart"/>
      <w:r w:rsidR="001F79FB" w:rsidRPr="001F79FB">
        <w:rPr>
          <w:rFonts w:ascii="Times New Roman" w:eastAsia="Calibri" w:hAnsi="Times New Roman" w:cs="Times New Roman"/>
          <w:sz w:val="28"/>
          <w:szCs w:val="28"/>
          <w:lang w:eastAsia="ru-RU"/>
        </w:rPr>
        <w:t>Совкомбанк</w:t>
      </w:r>
      <w:proofErr w:type="spellEnd"/>
      <w:r w:rsidR="001F79FB" w:rsidRPr="001F79F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5247C2" w:rsidRDefault="005247C2" w:rsidP="002429F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:rsidR="00EC1D60" w:rsidRDefault="00EC1D60" w:rsidP="008250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того, </w:t>
      </w:r>
      <w:r w:rsid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Федеральная </w:t>
      </w:r>
      <w:r w:rsidR="00003AFF" w:rsidRP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Корпорация </w:t>
      </w:r>
      <w:r w:rsid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МСП» </w:t>
      </w:r>
      <w:r w:rsidR="00F05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2015 года </w:t>
      </w:r>
      <w:r w:rsid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реализует</w:t>
      </w:r>
      <w:r w:rsidR="00003AFF" w:rsidRP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3AFF" w:rsidRPr="004034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Программу стимулирования кредитования субъектов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0503C" w:rsidRDefault="00EC1D60" w:rsidP="008250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F05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EC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стимулирования</w:t>
      </w:r>
      <w:r w:rsidRPr="00EC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субъектам МСП предоставляются</w:t>
      </w:r>
      <w:r w:rsidR="00F05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503C" w:rsidRPr="00D54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кредиты на инвестиционные</w:t>
      </w:r>
      <w:r w:rsidR="00F0503C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03C" w:rsidRPr="00F050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</w:t>
      </w:r>
      <w:r w:rsidR="00F0503C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F0503C" w:rsidRPr="00F050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пополнение оборотных сре</w:t>
      </w:r>
      <w:proofErr w:type="gramStart"/>
      <w:r w:rsidR="00F0503C" w:rsidRPr="00F050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дств</w:t>
      </w:r>
      <w:r w:rsidR="00F0503C" w:rsidRPr="00F05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03C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>в с</w:t>
      </w:r>
      <w:proofErr w:type="gramEnd"/>
      <w:r w:rsidR="00F0503C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умме от </w:t>
      </w:r>
      <w:r w:rsidR="002675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F0503C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675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млн</w:t>
      </w:r>
      <w:r w:rsidR="00F0503C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руб</w:t>
      </w:r>
      <w:r w:rsidR="00F050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0503C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 1 млрд. руб</w:t>
      </w:r>
      <w:r w:rsidR="00F050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0503C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срок </w:t>
      </w:r>
      <w:r w:rsidR="00F0503C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 </w:t>
      </w:r>
      <w:r w:rsidR="002675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F0503C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лет</w:t>
      </w:r>
      <w:r w:rsidR="002675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3AFF" w:rsidRPr="008250A0" w:rsidRDefault="002675CE" w:rsidP="002675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Процентная 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кредитам для субъектов МСП</w:t>
      </w:r>
      <w:r w:rsidR="00003AFF" w:rsidRP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3AFF" w:rsidRPr="00003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приоритетных отраслях экономики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003AFF" w:rsidRPr="00003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9,6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3AFF" w:rsidRPr="00003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% годовых</w:t>
      </w:r>
      <w:r w:rsidR="00003AFF" w:rsidRP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03AFF" w:rsidRPr="00003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иных отраслях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3AFF" w:rsidRPr="00003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10,6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3AFF" w:rsidRPr="00003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% годовых</w:t>
      </w:r>
      <w:r w:rsidR="00003AFF" w:rsidRP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250A0" w:rsidRDefault="002675CE" w:rsidP="002675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8250A0"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риоритетны</w:t>
      </w:r>
      <w:r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</w:t>
      </w:r>
      <w:r w:rsidR="008250A0"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отрасл</w:t>
      </w:r>
      <w:r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r w:rsidR="008250A0"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50A0"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программе</w:t>
      </w:r>
      <w:r w:rsidR="008250A0"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50A0" w:rsidRPr="00825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сельское хозяйство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обрабатывающее производство, </w:t>
      </w:r>
      <w:r w:rsidR="008250A0" w:rsidRPr="00825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производство и распределение электроэнергии,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газа и воды, </w:t>
      </w:r>
      <w:r w:rsidR="008250A0" w:rsidRPr="00825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строительство, транспорт и связь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внутренний туризм, высокотехнологичные проекты, </w:t>
      </w:r>
      <w:r w:rsidR="008250A0" w:rsidRPr="00825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здравоохранени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е, </w:t>
      </w:r>
      <w:r w:rsidR="008250A0" w:rsidRPr="00825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сбор, обработка и утилизация отходо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в, а также переработка отходов </w:t>
      </w:r>
      <w:r w:rsidR="008250A0" w:rsidRPr="00825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вторичное сырье.</w:t>
      </w:r>
    </w:p>
    <w:p w:rsidR="001B080C" w:rsidRPr="008250A0" w:rsidRDefault="001B080C" w:rsidP="001B08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0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кредитов на пополнение оборотного капитала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0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субъектам МСП, занятым в сфере торговли,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1B0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рограммой не предусмотрено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675CE" w:rsidRDefault="002675CE" w:rsidP="008250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льготного кредитования – до 3 лет, при этом срок кредита может его превышать. </w:t>
      </w:r>
    </w:p>
    <w:p w:rsidR="008250A0" w:rsidRDefault="008250A0" w:rsidP="008250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</w:t>
      </w:r>
      <w:r w:rsidR="0026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</w:t>
      </w:r>
      <w:r w:rsidR="0026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обязательных 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условий предоставления кредита </w:t>
      </w:r>
      <w:r w:rsidR="00A07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инвестиционные цели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направление</w:t>
      </w:r>
      <w:r w:rsidR="0026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реализацию проекта не менее 20 % собственных средств. </w:t>
      </w:r>
    </w:p>
    <w:p w:rsidR="002675CE" w:rsidRDefault="002675CE" w:rsidP="008250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получения кредита субъекту МСП </w:t>
      </w:r>
      <w:r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необходимо обратиться в уполномоченный банк </w:t>
      </w:r>
      <w:r w:rsidRPr="0026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подать заявку в соответствии с требованиями банка.</w:t>
      </w:r>
    </w:p>
    <w:p w:rsidR="001B080C" w:rsidRDefault="001B080C" w:rsidP="001B08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Уполномоченные банки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34D9"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 программе стимулирования </w:t>
      </w:r>
      <w:r w:rsidRPr="00FF5A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Удмуртии</w:t>
      </w:r>
      <w:r w:rsidRPr="001B0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ПАО «Сбербанк», ПАО «Промсвязьбанк», АО «МСП Банк», АО «</w:t>
      </w:r>
      <w:proofErr w:type="spellStart"/>
      <w:r w:rsidRPr="001B0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1B0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ПАО «Банк ВТБ», АО «Альфа-Банк», АО «Газпромбанк»,</w:t>
      </w:r>
      <w:r w:rsidRPr="001B08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ПАО Банк «Зенит»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B080C" w:rsidRPr="008250A0" w:rsidRDefault="001B080C" w:rsidP="001B0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Подробная информация о </w:t>
      </w:r>
      <w:r w:rsidR="00403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рограмме размещена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 «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Корпораци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Pr="006702EB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https://corpmsp.ru/bankam/programma_stimulir/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B080C" w:rsidRPr="007836F3" w:rsidRDefault="001B080C" w:rsidP="001B08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0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возникновении дополнительных вопросов, а также для получения информации о контактных лицах в банках, обращайтесь в Министерство экономики УР по тел. (3412) 497-499, 497-581.</w:t>
      </w:r>
    </w:p>
    <w:p w:rsidR="002429F6" w:rsidRPr="00393AB8" w:rsidRDefault="002429F6" w:rsidP="001B080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3" w:rsidRDefault="007836F3" w:rsidP="001B0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D28" w:rsidRPr="007836F3" w:rsidRDefault="00630D28"/>
    <w:p w:rsidR="00DD28C9" w:rsidRPr="001352FD" w:rsidRDefault="00DD28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D28C9" w:rsidRPr="001352FD" w:rsidSect="00C12B36">
      <w:footerReference w:type="default" r:id="rId9"/>
      <w:pgSz w:w="11906" w:h="16838" w:code="9"/>
      <w:pgMar w:top="709" w:right="707" w:bottom="680" w:left="1134" w:header="567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0E" w:rsidRDefault="0046190E">
      <w:pPr>
        <w:spacing w:after="0" w:line="240" w:lineRule="auto"/>
      </w:pPr>
      <w:r>
        <w:separator/>
      </w:r>
    </w:p>
  </w:endnote>
  <w:endnote w:type="continuationSeparator" w:id="0">
    <w:p w:rsidR="0046190E" w:rsidRDefault="0046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93" w:rsidRDefault="003C099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82A66" w:rsidRPr="00B82A66">
      <w:rPr>
        <w:noProof/>
        <w:lang w:val="ru-RU"/>
      </w:rPr>
      <w:t>2</w:t>
    </w:r>
    <w:r>
      <w:fldChar w:fldCharType="end"/>
    </w:r>
  </w:p>
  <w:p w:rsidR="003C0993" w:rsidRDefault="003C09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0E" w:rsidRDefault="0046190E">
      <w:pPr>
        <w:spacing w:after="0" w:line="240" w:lineRule="auto"/>
      </w:pPr>
      <w:r>
        <w:separator/>
      </w:r>
    </w:p>
  </w:footnote>
  <w:footnote w:type="continuationSeparator" w:id="0">
    <w:p w:rsidR="0046190E" w:rsidRDefault="0046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4B7"/>
    <w:multiLevelType w:val="hybridMultilevel"/>
    <w:tmpl w:val="D766ED4A"/>
    <w:lvl w:ilvl="0" w:tplc="40148C68">
      <w:start w:val="1"/>
      <w:numFmt w:val="decimal"/>
      <w:lvlText w:val="%1."/>
      <w:lvlJc w:val="left"/>
      <w:pPr>
        <w:ind w:left="158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36F2FCE"/>
    <w:multiLevelType w:val="hybridMultilevel"/>
    <w:tmpl w:val="6ADCF13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5DA54779"/>
    <w:multiLevelType w:val="hybridMultilevel"/>
    <w:tmpl w:val="C1F0BF58"/>
    <w:lvl w:ilvl="0" w:tplc="6310C546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B10A37"/>
    <w:multiLevelType w:val="hybridMultilevel"/>
    <w:tmpl w:val="11AE8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A1597"/>
    <w:multiLevelType w:val="hybridMultilevel"/>
    <w:tmpl w:val="D3003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532962"/>
    <w:multiLevelType w:val="hybridMultilevel"/>
    <w:tmpl w:val="AC222554"/>
    <w:lvl w:ilvl="0" w:tplc="F40A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D"/>
    <w:rsid w:val="00003AFF"/>
    <w:rsid w:val="000E68B9"/>
    <w:rsid w:val="001352FD"/>
    <w:rsid w:val="001B080C"/>
    <w:rsid w:val="001F79FB"/>
    <w:rsid w:val="002429F6"/>
    <w:rsid w:val="002534FC"/>
    <w:rsid w:val="002675CE"/>
    <w:rsid w:val="00393AB8"/>
    <w:rsid w:val="003C0993"/>
    <w:rsid w:val="004034D9"/>
    <w:rsid w:val="0046190E"/>
    <w:rsid w:val="005247C2"/>
    <w:rsid w:val="005B0752"/>
    <w:rsid w:val="005B5A08"/>
    <w:rsid w:val="00630D28"/>
    <w:rsid w:val="00660221"/>
    <w:rsid w:val="006A1191"/>
    <w:rsid w:val="006C1D83"/>
    <w:rsid w:val="007836F3"/>
    <w:rsid w:val="008250A0"/>
    <w:rsid w:val="0089726E"/>
    <w:rsid w:val="00986DE2"/>
    <w:rsid w:val="00A07A17"/>
    <w:rsid w:val="00A12F6F"/>
    <w:rsid w:val="00A726D1"/>
    <w:rsid w:val="00B82A66"/>
    <w:rsid w:val="00C12B36"/>
    <w:rsid w:val="00D5465A"/>
    <w:rsid w:val="00D94741"/>
    <w:rsid w:val="00DD28C9"/>
    <w:rsid w:val="00E36166"/>
    <w:rsid w:val="00E83DD7"/>
    <w:rsid w:val="00EC1D60"/>
    <w:rsid w:val="00F0503C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352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D28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29F6"/>
    <w:rPr>
      <w:color w:val="0000FF"/>
      <w:u w:val="single"/>
    </w:rPr>
  </w:style>
  <w:style w:type="character" w:styleId="a8">
    <w:name w:val="Strong"/>
    <w:basedOn w:val="a0"/>
    <w:uiPriority w:val="22"/>
    <w:qFormat/>
    <w:rsid w:val="00242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352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D28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29F6"/>
    <w:rPr>
      <w:color w:val="0000FF"/>
      <w:u w:val="single"/>
    </w:rPr>
  </w:style>
  <w:style w:type="character" w:styleId="a8">
    <w:name w:val="Strong"/>
    <w:basedOn w:val="a0"/>
    <w:uiPriority w:val="22"/>
    <w:qFormat/>
    <w:rsid w:val="00242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bankam/programma_stimuli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Колотова Л.В.</dc:creator>
  <cp:lastModifiedBy>Колотова Л.В.</cp:lastModifiedBy>
  <cp:revision>8</cp:revision>
  <dcterms:created xsi:type="dcterms:W3CDTF">2019-07-11T07:21:00Z</dcterms:created>
  <dcterms:modified xsi:type="dcterms:W3CDTF">2019-07-15T09:34:00Z</dcterms:modified>
</cp:coreProperties>
</file>