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E233BF" w:rsidRPr="00E60F47" w:rsidTr="002A5020">
        <w:tc>
          <w:tcPr>
            <w:tcW w:w="709" w:type="dxa"/>
            <w:tcBorders>
              <w:top w:val="nil"/>
              <w:left w:val="nil"/>
              <w:bottom w:val="nil"/>
              <w:right w:val="nil"/>
            </w:tcBorders>
          </w:tcPr>
          <w:p w:rsidR="00E233BF" w:rsidRPr="008719B5" w:rsidRDefault="00E233BF" w:rsidP="00CA3B22">
            <w:pPr>
              <w:tabs>
                <w:tab w:val="left" w:pos="1400"/>
              </w:tabs>
              <w:jc w:val="center"/>
            </w:pPr>
          </w:p>
          <w:p w:rsidR="00E233BF" w:rsidRPr="004B5A18" w:rsidRDefault="00E233BF" w:rsidP="00CA3B22">
            <w:pPr>
              <w:tabs>
                <w:tab w:val="left" w:pos="1400"/>
              </w:tabs>
              <w:jc w:val="center"/>
              <w:rPr>
                <w:sz w:val="18"/>
                <w:szCs w:val="18"/>
              </w:rPr>
            </w:pPr>
          </w:p>
        </w:tc>
        <w:tc>
          <w:tcPr>
            <w:tcW w:w="9214" w:type="dxa"/>
            <w:tcBorders>
              <w:top w:val="nil"/>
              <w:left w:val="nil"/>
              <w:bottom w:val="nil"/>
              <w:right w:val="nil"/>
            </w:tcBorders>
          </w:tcPr>
          <w:p w:rsidR="00E233BF" w:rsidRPr="008719B5" w:rsidRDefault="00E57147"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7pt;height:47.15pt;visibility:visible">
                  <v:imagedata r:id="rId8" o:title=""/>
                </v:shape>
              </w:pict>
            </w:r>
          </w:p>
        </w:tc>
        <w:tc>
          <w:tcPr>
            <w:tcW w:w="4820" w:type="dxa"/>
            <w:tcBorders>
              <w:top w:val="nil"/>
              <w:left w:val="nil"/>
              <w:bottom w:val="nil"/>
              <w:right w:val="nil"/>
            </w:tcBorders>
          </w:tcPr>
          <w:p w:rsidR="00E233BF" w:rsidRDefault="00E233BF" w:rsidP="00CA3B22">
            <w:pPr>
              <w:jc w:val="both"/>
              <w:rPr>
                <w:bCs/>
                <w:sz w:val="18"/>
                <w:szCs w:val="18"/>
              </w:rPr>
            </w:pPr>
          </w:p>
          <w:p w:rsidR="00E233BF" w:rsidRPr="004B5A18" w:rsidRDefault="00E233BF" w:rsidP="00CA3B22">
            <w:pPr>
              <w:jc w:val="center"/>
              <w:rPr>
                <w:bCs/>
                <w:sz w:val="18"/>
                <w:szCs w:val="18"/>
              </w:rPr>
            </w:pPr>
          </w:p>
          <w:p w:rsidR="00E233BF" w:rsidRPr="004B5A18" w:rsidRDefault="00E233BF" w:rsidP="00CA3B22">
            <w:pPr>
              <w:jc w:val="center"/>
              <w:rPr>
                <w:bCs/>
                <w:sz w:val="18"/>
                <w:szCs w:val="18"/>
              </w:rPr>
            </w:pPr>
          </w:p>
        </w:tc>
      </w:tr>
    </w:tbl>
    <w:p w:rsidR="00E233BF" w:rsidRPr="00AB2396" w:rsidRDefault="00E233BF"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E233BF" w:rsidRPr="00AB2396" w:rsidRDefault="00E233BF" w:rsidP="00CF6E91">
      <w:pPr>
        <w:tabs>
          <w:tab w:val="left" w:pos="567"/>
          <w:tab w:val="left" w:pos="18286"/>
        </w:tabs>
        <w:ind w:left="142" w:right="172" w:hanging="142"/>
        <w:jc w:val="center"/>
      </w:pPr>
      <w:r w:rsidRPr="00AB2396">
        <w:t>«КАРАКУЛИНСКИЙ РАЙОН»</w:t>
      </w:r>
    </w:p>
    <w:p w:rsidR="00E233BF" w:rsidRPr="00AB2396" w:rsidRDefault="00E233BF"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E233BF" w:rsidRPr="004B5A18" w:rsidRDefault="00E233BF"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E233BF" w:rsidRDefault="00E233BF" w:rsidP="00A91960">
      <w:pPr>
        <w:tabs>
          <w:tab w:val="left" w:pos="567"/>
          <w:tab w:val="left" w:pos="18286"/>
        </w:tabs>
        <w:ind w:left="142" w:right="172"/>
        <w:jc w:val="right"/>
        <w:rPr>
          <w:sz w:val="18"/>
          <w:szCs w:val="18"/>
        </w:rPr>
      </w:pPr>
    </w:p>
    <w:p w:rsidR="00E233BF" w:rsidRPr="00A91960" w:rsidRDefault="00E233BF" w:rsidP="00A91960">
      <w:pPr>
        <w:tabs>
          <w:tab w:val="left" w:pos="567"/>
          <w:tab w:val="left" w:pos="18286"/>
        </w:tabs>
        <w:ind w:left="142" w:right="172"/>
        <w:jc w:val="right"/>
        <w:rPr>
          <w:sz w:val="18"/>
          <w:szCs w:val="18"/>
        </w:rPr>
      </w:pPr>
    </w:p>
    <w:p w:rsidR="00BE04E5" w:rsidRPr="004D724A" w:rsidRDefault="00BE04E5" w:rsidP="00BE04E5">
      <w:pPr>
        <w:jc w:val="center"/>
        <w:outlineLvl w:val="2"/>
        <w:rPr>
          <w:b/>
          <w:color w:val="000000"/>
          <w:spacing w:val="3"/>
        </w:rPr>
      </w:pPr>
      <w:r w:rsidRPr="004D724A">
        <w:rPr>
          <w:b/>
          <w:color w:val="000000"/>
          <w:spacing w:val="3"/>
        </w:rPr>
        <w:t>Заключение</w:t>
      </w:r>
    </w:p>
    <w:p w:rsidR="00BE04E5" w:rsidRDefault="00BE04E5" w:rsidP="00BE04E5">
      <w:pPr>
        <w:jc w:val="center"/>
        <w:outlineLvl w:val="2"/>
        <w:rPr>
          <w:b/>
          <w:color w:val="000000"/>
          <w:spacing w:val="3"/>
        </w:rPr>
      </w:pPr>
      <w:r w:rsidRPr="004D724A">
        <w:rPr>
          <w:b/>
          <w:color w:val="000000"/>
          <w:spacing w:val="3"/>
        </w:rPr>
        <w:t xml:space="preserve">на проект Решения Совета депутатов муниципального образования </w:t>
      </w:r>
    </w:p>
    <w:p w:rsidR="00BE04E5" w:rsidRDefault="00BE04E5" w:rsidP="00BE04E5">
      <w:pPr>
        <w:jc w:val="center"/>
        <w:outlineLvl w:val="2"/>
        <w:rPr>
          <w:b/>
          <w:color w:val="000000"/>
          <w:spacing w:val="3"/>
        </w:rPr>
      </w:pPr>
      <w:r w:rsidRPr="004D724A">
        <w:rPr>
          <w:b/>
          <w:color w:val="000000"/>
          <w:spacing w:val="3"/>
        </w:rPr>
        <w:t>«</w:t>
      </w:r>
      <w:r w:rsidR="000D7D5C">
        <w:rPr>
          <w:b/>
          <w:color w:val="000000"/>
          <w:spacing w:val="3"/>
        </w:rPr>
        <w:t>Кулюшевское</w:t>
      </w:r>
      <w:r w:rsidRPr="004D724A">
        <w:rPr>
          <w:b/>
          <w:color w:val="000000"/>
          <w:spacing w:val="3"/>
        </w:rPr>
        <w:t xml:space="preserve">» «О бюджете муниципального образования </w:t>
      </w:r>
    </w:p>
    <w:p w:rsidR="00BE04E5" w:rsidRPr="004D724A" w:rsidRDefault="00BE04E5" w:rsidP="00BE04E5">
      <w:pPr>
        <w:jc w:val="center"/>
        <w:outlineLvl w:val="2"/>
        <w:rPr>
          <w:color w:val="000000"/>
          <w:spacing w:val="3"/>
        </w:rPr>
      </w:pPr>
      <w:r w:rsidRPr="004D724A">
        <w:rPr>
          <w:b/>
          <w:color w:val="000000"/>
          <w:spacing w:val="3"/>
        </w:rPr>
        <w:t>«</w:t>
      </w:r>
      <w:r w:rsidR="000D7D5C">
        <w:rPr>
          <w:b/>
          <w:color w:val="000000"/>
          <w:spacing w:val="3"/>
        </w:rPr>
        <w:t>Кулюшевское</w:t>
      </w:r>
      <w:r w:rsidRPr="004D724A">
        <w:rPr>
          <w:b/>
          <w:color w:val="000000"/>
          <w:spacing w:val="3"/>
        </w:rPr>
        <w:t>»  на 201</w:t>
      </w:r>
      <w:r>
        <w:rPr>
          <w:b/>
          <w:color w:val="000000"/>
          <w:spacing w:val="3"/>
        </w:rPr>
        <w:t>7</w:t>
      </w:r>
      <w:r w:rsidRPr="004D724A">
        <w:rPr>
          <w:b/>
          <w:color w:val="000000"/>
          <w:spacing w:val="3"/>
        </w:rPr>
        <w:t xml:space="preserve"> год</w:t>
      </w:r>
      <w:r>
        <w:rPr>
          <w:b/>
          <w:color w:val="000000"/>
          <w:spacing w:val="3"/>
        </w:rPr>
        <w:t xml:space="preserve"> и на плановый период 2018 и 2019 годов</w:t>
      </w:r>
      <w:r w:rsidRPr="004D724A">
        <w:rPr>
          <w:color w:val="000000"/>
          <w:spacing w:val="3"/>
        </w:rPr>
        <w:t>»</w:t>
      </w:r>
    </w:p>
    <w:p w:rsidR="006F3883" w:rsidRDefault="006F3883" w:rsidP="001429FB">
      <w:pPr>
        <w:tabs>
          <w:tab w:val="left" w:pos="567"/>
          <w:tab w:val="left" w:pos="18286"/>
        </w:tabs>
        <w:ind w:left="142" w:right="172"/>
        <w:jc w:val="center"/>
        <w:rPr>
          <w:b/>
          <w:sz w:val="26"/>
          <w:szCs w:val="26"/>
        </w:rPr>
      </w:pPr>
    </w:p>
    <w:p w:rsidR="00E233BF" w:rsidRPr="00E67232" w:rsidRDefault="00E233BF" w:rsidP="001429FB">
      <w:pPr>
        <w:tabs>
          <w:tab w:val="left" w:pos="567"/>
          <w:tab w:val="left" w:pos="18286"/>
        </w:tabs>
        <w:ind w:left="142" w:right="172"/>
        <w:rPr>
          <w:sz w:val="20"/>
          <w:szCs w:val="20"/>
        </w:rPr>
      </w:pPr>
      <w:r w:rsidRPr="00E67232">
        <w:rPr>
          <w:sz w:val="20"/>
          <w:szCs w:val="20"/>
        </w:rPr>
        <w:t xml:space="preserve">с. Каракулино                                                                  </w:t>
      </w:r>
      <w:r w:rsidR="00E67232">
        <w:rPr>
          <w:sz w:val="20"/>
          <w:szCs w:val="20"/>
        </w:rPr>
        <w:t xml:space="preserve">                            </w:t>
      </w:r>
      <w:r w:rsidRPr="00E67232">
        <w:rPr>
          <w:sz w:val="20"/>
          <w:szCs w:val="20"/>
        </w:rPr>
        <w:t xml:space="preserve">                                  </w:t>
      </w:r>
      <w:r w:rsidR="006F3883" w:rsidRPr="00E67232">
        <w:rPr>
          <w:sz w:val="20"/>
          <w:szCs w:val="20"/>
        </w:rPr>
        <w:t>1</w:t>
      </w:r>
      <w:r w:rsidR="000D7D5C">
        <w:rPr>
          <w:sz w:val="20"/>
          <w:szCs w:val="20"/>
        </w:rPr>
        <w:t>6</w:t>
      </w:r>
      <w:r w:rsidRPr="00E67232">
        <w:rPr>
          <w:sz w:val="20"/>
          <w:szCs w:val="20"/>
        </w:rPr>
        <w:t>.12.2016 года</w:t>
      </w:r>
    </w:p>
    <w:p w:rsidR="00E233BF" w:rsidRDefault="00E233BF" w:rsidP="00A9619F">
      <w:pPr>
        <w:tabs>
          <w:tab w:val="left" w:pos="567"/>
          <w:tab w:val="left" w:pos="18286"/>
        </w:tabs>
        <w:ind w:left="142" w:right="172"/>
        <w:rPr>
          <w:sz w:val="26"/>
          <w:szCs w:val="26"/>
        </w:rPr>
      </w:pPr>
    </w:p>
    <w:p w:rsidR="00C56398" w:rsidRDefault="00E233BF" w:rsidP="00A9619F">
      <w:pPr>
        <w:jc w:val="both"/>
      </w:pPr>
      <w:r w:rsidRPr="00E67232">
        <w:t xml:space="preserve">         Заключение контрольно–счетного органа муниципального образования «Каракулинский район» на проект Решения Совета депутатов муниципального образования «</w:t>
      </w:r>
      <w:r w:rsidR="000D7D5C">
        <w:t>Кулюшевское</w:t>
      </w:r>
      <w:r w:rsidRPr="00E67232">
        <w:t xml:space="preserve">» </w:t>
      </w:r>
      <w:r w:rsidRPr="00E67232">
        <w:rPr>
          <w:bCs/>
        </w:rPr>
        <w:t>«О бюджете муниципального образования «</w:t>
      </w:r>
      <w:r w:rsidR="000D7D5C">
        <w:rPr>
          <w:bCs/>
        </w:rPr>
        <w:t>Кулюшевское</w:t>
      </w:r>
      <w:r w:rsidRPr="00E67232">
        <w:rPr>
          <w:bCs/>
        </w:rPr>
        <w:t xml:space="preserve">» на 2017 год и плановый период 2018 и 2019 годов (далее – проект бюджета) </w:t>
      </w:r>
      <w:r w:rsidRPr="00E67232">
        <w:t>подготовлено в соответствии с требованиями Бюджетного кодекса Российской Федерации (далее – БК РФ)</w:t>
      </w:r>
      <w:r w:rsidRPr="00E67232">
        <w:rPr>
          <w:i/>
          <w:iCs/>
        </w:rPr>
        <w:t>,</w:t>
      </w:r>
      <w:r w:rsidRPr="00E67232">
        <w:t xml:space="preserve"> Положением о Контрольно-счетном органе муниципального образования «Каракулинский район», утвержденным решением Совета депутатов муниципального образования «Каракулинский район» от 23 октября 2014 года № 22/2-14, </w:t>
      </w:r>
      <w:r w:rsidRPr="00E67232">
        <w:rPr>
          <w:bCs/>
        </w:rPr>
        <w:t>Соглашением от 25.12.2015 г. № 7</w:t>
      </w:r>
      <w:r w:rsidR="000D7D5C">
        <w:rPr>
          <w:bCs/>
        </w:rPr>
        <w:t>9</w:t>
      </w:r>
      <w:r w:rsidRPr="00E67232">
        <w:rPr>
          <w:bCs/>
        </w:rPr>
        <w:t xml:space="preserve"> о передаче контрольно-счетному органу муниципального образования «Каракулинский район» полномочий контрольно-счетного органа муниципального образования «</w:t>
      </w:r>
      <w:r w:rsidR="000D7D5C">
        <w:rPr>
          <w:bCs/>
        </w:rPr>
        <w:t>Кулюшевское</w:t>
      </w:r>
      <w:r w:rsidRPr="00E67232">
        <w:rPr>
          <w:bCs/>
        </w:rPr>
        <w:t>» по осуществлению внешнего муниципального финансового конт</w:t>
      </w:r>
      <w:r w:rsidR="00C56398">
        <w:rPr>
          <w:bCs/>
        </w:rPr>
        <w:t>роля</w:t>
      </w:r>
      <w:r w:rsidRPr="00E67232">
        <w:t>.</w:t>
      </w:r>
    </w:p>
    <w:p w:rsidR="00E233BF" w:rsidRPr="00E67232" w:rsidRDefault="00C56398" w:rsidP="00A9619F">
      <w:pPr>
        <w:jc w:val="both"/>
      </w:pPr>
      <w:r>
        <w:t xml:space="preserve">      </w:t>
      </w:r>
      <w:r w:rsidR="0082108E">
        <w:t xml:space="preserve"> Срок проведения экспертизы </w:t>
      </w:r>
      <w:r w:rsidR="00FA0B24" w:rsidRPr="00E67232">
        <w:t>1</w:t>
      </w:r>
      <w:r w:rsidR="000D7D5C">
        <w:t>6</w:t>
      </w:r>
      <w:r w:rsidR="00E233BF" w:rsidRPr="00E67232">
        <w:t>.12.2016 г.</w:t>
      </w:r>
    </w:p>
    <w:p w:rsidR="00E233BF" w:rsidRPr="00E67232" w:rsidRDefault="00E233BF" w:rsidP="00A9619F">
      <w:pPr>
        <w:jc w:val="both"/>
      </w:pPr>
    </w:p>
    <w:p w:rsidR="00E233BF" w:rsidRPr="00E67232" w:rsidRDefault="00E233BF" w:rsidP="00777EA1">
      <w:pPr>
        <w:numPr>
          <w:ilvl w:val="0"/>
          <w:numId w:val="4"/>
        </w:numPr>
        <w:ind w:left="0" w:firstLine="360"/>
        <w:jc w:val="both"/>
      </w:pPr>
      <w:r w:rsidRPr="00E67232">
        <w:t xml:space="preserve">Полномочия по составлению </w:t>
      </w:r>
      <w:r w:rsidR="00C56398">
        <w:t xml:space="preserve">проекта </w:t>
      </w:r>
      <w:r w:rsidRPr="00E67232">
        <w:t>бюджета муниципального образования «</w:t>
      </w:r>
      <w:r w:rsidR="000D7D5C">
        <w:t>Кулюшевское</w:t>
      </w:r>
      <w:r w:rsidRPr="00E67232">
        <w:t>» переданы Администрацией муниципального образования «</w:t>
      </w:r>
      <w:r w:rsidR="000D7D5C">
        <w:t>Кулюшевское</w:t>
      </w:r>
      <w:r w:rsidRPr="00E67232">
        <w:t>» Администрации муниципального образования «Каракулинский район» на основании заключенного соглашения от 25.12.2015 г. № 6</w:t>
      </w:r>
      <w:r w:rsidR="000D7D5C">
        <w:t>0</w:t>
      </w:r>
      <w:r w:rsidRPr="00E67232">
        <w:t xml:space="preserve">. </w:t>
      </w:r>
    </w:p>
    <w:p w:rsidR="00E233BF" w:rsidRPr="00E67232" w:rsidRDefault="00E233BF" w:rsidP="005C2A13">
      <w:pPr>
        <w:pStyle w:val="af3"/>
        <w:ind w:firstLine="426"/>
        <w:jc w:val="both"/>
        <w:rPr>
          <w:sz w:val="24"/>
          <w:szCs w:val="24"/>
        </w:rPr>
      </w:pPr>
      <w:r w:rsidRPr="00E67232">
        <w:rPr>
          <w:sz w:val="24"/>
          <w:szCs w:val="24"/>
        </w:rPr>
        <w:t xml:space="preserve">В соответствии со статьей 184.1 БК РФ в проекте бюджета установлены основные требования к структуре и содержанию проекта бюджета. Проект бюджета разработан на три года – на 2017 год и плановый период 2018 и 2019 годов. </w:t>
      </w:r>
    </w:p>
    <w:p w:rsidR="00E233BF" w:rsidRPr="003B28AC" w:rsidRDefault="00E233BF" w:rsidP="00A9619F">
      <w:pPr>
        <w:pStyle w:val="af3"/>
        <w:ind w:firstLine="600"/>
        <w:jc w:val="both"/>
        <w:rPr>
          <w:sz w:val="18"/>
          <w:szCs w:val="18"/>
        </w:rPr>
      </w:pPr>
    </w:p>
    <w:p w:rsidR="00E233BF" w:rsidRPr="00E67232" w:rsidRDefault="008E7059" w:rsidP="008E7059">
      <w:pPr>
        <w:pStyle w:val="af3"/>
        <w:ind w:left="360"/>
        <w:jc w:val="both"/>
        <w:rPr>
          <w:sz w:val="24"/>
          <w:szCs w:val="24"/>
        </w:rPr>
      </w:pPr>
      <w:r>
        <w:rPr>
          <w:sz w:val="24"/>
          <w:szCs w:val="24"/>
        </w:rPr>
        <w:t xml:space="preserve">  </w:t>
      </w:r>
      <w:r w:rsidR="00E233BF" w:rsidRPr="00E67232">
        <w:rPr>
          <w:sz w:val="24"/>
          <w:szCs w:val="24"/>
        </w:rPr>
        <w:t xml:space="preserve">Основные параметры </w:t>
      </w:r>
      <w:r w:rsidR="0033691F">
        <w:rPr>
          <w:sz w:val="24"/>
          <w:szCs w:val="24"/>
        </w:rPr>
        <w:t xml:space="preserve">проекта </w:t>
      </w:r>
      <w:r w:rsidR="00E233BF" w:rsidRPr="00E67232">
        <w:rPr>
          <w:sz w:val="24"/>
          <w:szCs w:val="24"/>
        </w:rPr>
        <w:t>бюджета муниципального образования «</w:t>
      </w:r>
      <w:r w:rsidR="000D7D5C">
        <w:rPr>
          <w:sz w:val="24"/>
          <w:szCs w:val="24"/>
        </w:rPr>
        <w:t>Кулюшевское</w:t>
      </w:r>
      <w:r w:rsidR="00E233BF" w:rsidRPr="00E67232">
        <w:rPr>
          <w:sz w:val="24"/>
          <w:szCs w:val="24"/>
        </w:rPr>
        <w:t>» в 2017 году и на 2018-2019 годы представлены в таблице:</w:t>
      </w:r>
    </w:p>
    <w:p w:rsidR="00E233BF" w:rsidRPr="003B28AC" w:rsidRDefault="001B3BF0" w:rsidP="00932ED2">
      <w:pPr>
        <w:pStyle w:val="af6"/>
        <w:jc w:val="right"/>
        <w:rPr>
          <w:rFonts w:ascii="Times New Roman" w:hAnsi="Times New Roman"/>
          <w:sz w:val="16"/>
          <w:szCs w:val="16"/>
        </w:rPr>
      </w:pPr>
      <w:r>
        <w:rPr>
          <w:rFonts w:ascii="Times New Roman" w:hAnsi="Times New Roman"/>
          <w:sz w:val="16"/>
          <w:szCs w:val="16"/>
        </w:rPr>
        <w:t>(</w:t>
      </w:r>
      <w:r w:rsidR="00E233BF" w:rsidRPr="003B28AC">
        <w:rPr>
          <w:rFonts w:ascii="Times New Roman" w:hAnsi="Times New Roman"/>
          <w:sz w:val="16"/>
          <w:szCs w:val="16"/>
        </w:rPr>
        <w:t>тыс. рублей</w:t>
      </w:r>
      <w:r>
        <w:rPr>
          <w:rFonts w:ascii="Times New Roman" w:hAnsi="Times New Roman"/>
          <w:sz w:val="16"/>
          <w:szCs w:val="16"/>
        </w:rPr>
        <w:t>)</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2268"/>
        <w:gridCol w:w="1417"/>
        <w:gridCol w:w="1373"/>
        <w:gridCol w:w="1188"/>
      </w:tblGrid>
      <w:tr w:rsidR="00E233BF" w:rsidRPr="006D1540" w:rsidTr="00C05E0F">
        <w:tc>
          <w:tcPr>
            <w:tcW w:w="3510" w:type="dxa"/>
          </w:tcPr>
          <w:p w:rsidR="00E233BF" w:rsidRPr="006D1540" w:rsidRDefault="00E233BF" w:rsidP="00340C68">
            <w:pPr>
              <w:pStyle w:val="af7"/>
              <w:jc w:val="center"/>
              <w:rPr>
                <w:rFonts w:ascii="Times New Roman" w:hAnsi="Times New Roman" w:cs="Times New Roman"/>
              </w:rPr>
            </w:pPr>
            <w:r w:rsidRPr="006D1540">
              <w:rPr>
                <w:rFonts w:ascii="Times New Roman" w:hAnsi="Times New Roman" w:cs="Times New Roman"/>
              </w:rPr>
              <w:t>Показатель</w:t>
            </w:r>
          </w:p>
        </w:tc>
        <w:tc>
          <w:tcPr>
            <w:tcW w:w="2268" w:type="dxa"/>
          </w:tcPr>
          <w:p w:rsidR="00E233BF" w:rsidRPr="006D1540" w:rsidRDefault="00E233BF" w:rsidP="00023EBC">
            <w:pPr>
              <w:pStyle w:val="af7"/>
              <w:jc w:val="center"/>
              <w:rPr>
                <w:rFonts w:ascii="Times New Roman" w:hAnsi="Times New Roman" w:cs="Times New Roman"/>
              </w:rPr>
            </w:pPr>
            <w:r w:rsidRPr="006D1540">
              <w:rPr>
                <w:rFonts w:ascii="Times New Roman" w:hAnsi="Times New Roman" w:cs="Times New Roman"/>
              </w:rPr>
              <w:t>2016 год (решение</w:t>
            </w:r>
            <w:r>
              <w:rPr>
                <w:rFonts w:ascii="Times New Roman" w:hAnsi="Times New Roman" w:cs="Times New Roman"/>
              </w:rPr>
              <w:t xml:space="preserve"> от </w:t>
            </w:r>
            <w:r w:rsidR="00023EBC">
              <w:rPr>
                <w:rFonts w:ascii="Times New Roman" w:hAnsi="Times New Roman" w:cs="Times New Roman"/>
              </w:rPr>
              <w:t>18.12.2015г №27</w:t>
            </w:r>
            <w:r w:rsidR="004835B0">
              <w:rPr>
                <w:rFonts w:ascii="Times New Roman" w:hAnsi="Times New Roman" w:cs="Times New Roman"/>
              </w:rPr>
              <w:t>/1-15</w:t>
            </w:r>
            <w:r w:rsidRPr="006D1540">
              <w:rPr>
                <w:rFonts w:ascii="Times New Roman" w:hAnsi="Times New Roman" w:cs="Times New Roman"/>
              </w:rPr>
              <w:t xml:space="preserve">) </w:t>
            </w:r>
          </w:p>
        </w:tc>
        <w:tc>
          <w:tcPr>
            <w:tcW w:w="1417" w:type="dxa"/>
          </w:tcPr>
          <w:p w:rsidR="00E233BF" w:rsidRPr="006D1540" w:rsidRDefault="00E233BF" w:rsidP="00340C68">
            <w:pPr>
              <w:pStyle w:val="af7"/>
              <w:jc w:val="center"/>
              <w:rPr>
                <w:rFonts w:ascii="Times New Roman" w:hAnsi="Times New Roman" w:cs="Times New Roman"/>
              </w:rPr>
            </w:pPr>
            <w:r w:rsidRPr="006D1540">
              <w:rPr>
                <w:rFonts w:ascii="Times New Roman" w:hAnsi="Times New Roman" w:cs="Times New Roman"/>
              </w:rPr>
              <w:t>2017 год (проект)</w:t>
            </w:r>
          </w:p>
        </w:tc>
        <w:tc>
          <w:tcPr>
            <w:tcW w:w="1373" w:type="dxa"/>
          </w:tcPr>
          <w:p w:rsidR="00E233BF" w:rsidRPr="006D1540" w:rsidRDefault="00E233BF" w:rsidP="00340C68">
            <w:pPr>
              <w:pStyle w:val="af7"/>
              <w:jc w:val="center"/>
              <w:rPr>
                <w:rFonts w:ascii="Times New Roman" w:hAnsi="Times New Roman" w:cs="Times New Roman"/>
              </w:rPr>
            </w:pPr>
            <w:r w:rsidRPr="006D1540">
              <w:rPr>
                <w:rFonts w:ascii="Times New Roman" w:hAnsi="Times New Roman" w:cs="Times New Roman"/>
              </w:rPr>
              <w:t>2018 год (проект)</w:t>
            </w:r>
          </w:p>
        </w:tc>
        <w:tc>
          <w:tcPr>
            <w:tcW w:w="1188" w:type="dxa"/>
          </w:tcPr>
          <w:p w:rsidR="00E233BF" w:rsidRPr="006D1540" w:rsidRDefault="00E233BF" w:rsidP="00340C68">
            <w:pPr>
              <w:pStyle w:val="af7"/>
              <w:jc w:val="center"/>
              <w:rPr>
                <w:rFonts w:ascii="Times New Roman" w:hAnsi="Times New Roman" w:cs="Times New Roman"/>
              </w:rPr>
            </w:pPr>
            <w:r w:rsidRPr="006D1540">
              <w:rPr>
                <w:rFonts w:ascii="Times New Roman" w:hAnsi="Times New Roman" w:cs="Times New Roman"/>
              </w:rPr>
              <w:t>2019 год (проект)</w:t>
            </w:r>
          </w:p>
        </w:tc>
      </w:tr>
      <w:tr w:rsidR="00E233BF" w:rsidRPr="004835B0" w:rsidTr="00C05E0F">
        <w:tc>
          <w:tcPr>
            <w:tcW w:w="3510" w:type="dxa"/>
            <w:vAlign w:val="bottom"/>
          </w:tcPr>
          <w:p w:rsidR="00E233BF" w:rsidRPr="004835B0" w:rsidRDefault="00E233BF" w:rsidP="00340C68">
            <w:pPr>
              <w:pStyle w:val="af8"/>
              <w:spacing w:line="288" w:lineRule="auto"/>
              <w:ind w:firstLine="0"/>
              <w:jc w:val="left"/>
              <w:rPr>
                <w:sz w:val="20"/>
                <w:szCs w:val="20"/>
              </w:rPr>
            </w:pPr>
            <w:r w:rsidRPr="004835B0">
              <w:rPr>
                <w:sz w:val="20"/>
                <w:szCs w:val="20"/>
              </w:rPr>
              <w:t>Общий объем доходов в т.ч.</w:t>
            </w:r>
          </w:p>
        </w:tc>
        <w:tc>
          <w:tcPr>
            <w:tcW w:w="2268" w:type="dxa"/>
          </w:tcPr>
          <w:p w:rsidR="00E233BF" w:rsidRPr="004835B0" w:rsidRDefault="00FA1423" w:rsidP="00340C68">
            <w:pPr>
              <w:pStyle w:val="af8"/>
              <w:spacing w:line="288" w:lineRule="auto"/>
              <w:ind w:firstLine="0"/>
              <w:jc w:val="center"/>
              <w:rPr>
                <w:sz w:val="20"/>
                <w:szCs w:val="20"/>
              </w:rPr>
            </w:pPr>
            <w:r>
              <w:rPr>
                <w:sz w:val="20"/>
                <w:szCs w:val="20"/>
              </w:rPr>
              <w:t>1576,3</w:t>
            </w:r>
          </w:p>
        </w:tc>
        <w:tc>
          <w:tcPr>
            <w:tcW w:w="1417" w:type="dxa"/>
          </w:tcPr>
          <w:p w:rsidR="00E233BF" w:rsidRPr="004835B0" w:rsidRDefault="00CA64F8" w:rsidP="00340C68">
            <w:pPr>
              <w:pStyle w:val="af8"/>
              <w:spacing w:line="288" w:lineRule="auto"/>
              <w:ind w:firstLine="0"/>
              <w:jc w:val="center"/>
              <w:rPr>
                <w:sz w:val="20"/>
                <w:szCs w:val="20"/>
              </w:rPr>
            </w:pPr>
            <w:r>
              <w:rPr>
                <w:sz w:val="20"/>
                <w:szCs w:val="20"/>
              </w:rPr>
              <w:t>1860,8</w:t>
            </w:r>
          </w:p>
        </w:tc>
        <w:tc>
          <w:tcPr>
            <w:tcW w:w="1373" w:type="dxa"/>
          </w:tcPr>
          <w:p w:rsidR="00E233BF" w:rsidRPr="004835B0" w:rsidRDefault="00CA64F8" w:rsidP="00340C68">
            <w:pPr>
              <w:pStyle w:val="af8"/>
              <w:spacing w:line="288" w:lineRule="auto"/>
              <w:ind w:firstLine="0"/>
              <w:jc w:val="center"/>
              <w:rPr>
                <w:sz w:val="20"/>
                <w:szCs w:val="20"/>
              </w:rPr>
            </w:pPr>
            <w:r>
              <w:rPr>
                <w:sz w:val="20"/>
                <w:szCs w:val="20"/>
              </w:rPr>
              <w:t>1906,8</w:t>
            </w:r>
          </w:p>
        </w:tc>
        <w:tc>
          <w:tcPr>
            <w:tcW w:w="1188" w:type="dxa"/>
          </w:tcPr>
          <w:p w:rsidR="00E233BF" w:rsidRPr="004835B0" w:rsidRDefault="00CA64F8" w:rsidP="00340C68">
            <w:pPr>
              <w:pStyle w:val="af8"/>
              <w:spacing w:line="288" w:lineRule="auto"/>
              <w:ind w:firstLine="0"/>
              <w:jc w:val="center"/>
              <w:rPr>
                <w:sz w:val="20"/>
                <w:szCs w:val="20"/>
              </w:rPr>
            </w:pPr>
            <w:r>
              <w:rPr>
                <w:sz w:val="20"/>
                <w:szCs w:val="20"/>
              </w:rPr>
              <w:t>1958,7</w:t>
            </w:r>
          </w:p>
        </w:tc>
      </w:tr>
      <w:tr w:rsidR="00E233BF" w:rsidRPr="004835B0" w:rsidTr="00C05E0F">
        <w:tc>
          <w:tcPr>
            <w:tcW w:w="3510" w:type="dxa"/>
            <w:vAlign w:val="bottom"/>
          </w:tcPr>
          <w:p w:rsidR="00E233BF" w:rsidRPr="004835B0" w:rsidRDefault="00E233BF" w:rsidP="00340C68">
            <w:pPr>
              <w:pStyle w:val="af8"/>
              <w:spacing w:line="288" w:lineRule="auto"/>
              <w:ind w:firstLine="0"/>
              <w:jc w:val="left"/>
              <w:rPr>
                <w:sz w:val="20"/>
                <w:szCs w:val="20"/>
              </w:rPr>
            </w:pPr>
            <w:r w:rsidRPr="004835B0">
              <w:rPr>
                <w:sz w:val="20"/>
                <w:szCs w:val="20"/>
              </w:rPr>
              <w:t>Налоговые и неналоговые доходы</w:t>
            </w:r>
          </w:p>
        </w:tc>
        <w:tc>
          <w:tcPr>
            <w:tcW w:w="2268" w:type="dxa"/>
          </w:tcPr>
          <w:p w:rsidR="00E233BF" w:rsidRPr="004835B0" w:rsidRDefault="00FA1423" w:rsidP="00340C68">
            <w:pPr>
              <w:pStyle w:val="af8"/>
              <w:spacing w:line="288" w:lineRule="auto"/>
              <w:ind w:firstLine="0"/>
              <w:jc w:val="center"/>
              <w:rPr>
                <w:sz w:val="20"/>
                <w:szCs w:val="20"/>
              </w:rPr>
            </w:pPr>
            <w:r>
              <w:rPr>
                <w:sz w:val="20"/>
                <w:szCs w:val="20"/>
              </w:rPr>
              <w:t>598,0</w:t>
            </w:r>
          </w:p>
        </w:tc>
        <w:tc>
          <w:tcPr>
            <w:tcW w:w="1417" w:type="dxa"/>
          </w:tcPr>
          <w:p w:rsidR="00E233BF" w:rsidRPr="004835B0" w:rsidRDefault="00CA64F8" w:rsidP="00340C68">
            <w:pPr>
              <w:pStyle w:val="af8"/>
              <w:spacing w:line="288" w:lineRule="auto"/>
              <w:ind w:firstLine="0"/>
              <w:jc w:val="center"/>
              <w:rPr>
                <w:sz w:val="20"/>
                <w:szCs w:val="20"/>
              </w:rPr>
            </w:pPr>
            <w:r>
              <w:rPr>
                <w:sz w:val="20"/>
                <w:szCs w:val="20"/>
              </w:rPr>
              <w:t>411,0</w:t>
            </w:r>
          </w:p>
        </w:tc>
        <w:tc>
          <w:tcPr>
            <w:tcW w:w="1373" w:type="dxa"/>
          </w:tcPr>
          <w:p w:rsidR="00E233BF" w:rsidRPr="004835B0" w:rsidRDefault="00CA64F8" w:rsidP="00340C68">
            <w:pPr>
              <w:pStyle w:val="af8"/>
              <w:spacing w:line="288" w:lineRule="auto"/>
              <w:ind w:firstLine="0"/>
              <w:jc w:val="center"/>
              <w:rPr>
                <w:sz w:val="20"/>
                <w:szCs w:val="20"/>
              </w:rPr>
            </w:pPr>
            <w:r>
              <w:rPr>
                <w:sz w:val="20"/>
                <w:szCs w:val="20"/>
              </w:rPr>
              <w:t>395,0</w:t>
            </w:r>
          </w:p>
        </w:tc>
        <w:tc>
          <w:tcPr>
            <w:tcW w:w="1188" w:type="dxa"/>
          </w:tcPr>
          <w:p w:rsidR="00E233BF" w:rsidRPr="004835B0" w:rsidRDefault="00CA64F8" w:rsidP="00340C68">
            <w:pPr>
              <w:pStyle w:val="af8"/>
              <w:spacing w:line="288" w:lineRule="auto"/>
              <w:ind w:firstLine="0"/>
              <w:jc w:val="center"/>
              <w:rPr>
                <w:sz w:val="20"/>
                <w:szCs w:val="20"/>
              </w:rPr>
            </w:pPr>
            <w:r>
              <w:rPr>
                <w:sz w:val="20"/>
                <w:szCs w:val="20"/>
              </w:rPr>
              <w:t>398,0</w:t>
            </w:r>
          </w:p>
        </w:tc>
      </w:tr>
      <w:tr w:rsidR="00E233BF" w:rsidRPr="004835B0" w:rsidTr="00C05E0F">
        <w:tc>
          <w:tcPr>
            <w:tcW w:w="3510" w:type="dxa"/>
            <w:vAlign w:val="bottom"/>
          </w:tcPr>
          <w:p w:rsidR="00E233BF" w:rsidRPr="004835B0" w:rsidRDefault="00E233BF" w:rsidP="00340C68">
            <w:pPr>
              <w:pStyle w:val="af8"/>
              <w:spacing w:line="288" w:lineRule="auto"/>
              <w:ind w:firstLine="0"/>
              <w:jc w:val="left"/>
              <w:rPr>
                <w:sz w:val="20"/>
                <w:szCs w:val="20"/>
              </w:rPr>
            </w:pPr>
            <w:r w:rsidRPr="004835B0">
              <w:rPr>
                <w:sz w:val="20"/>
                <w:szCs w:val="20"/>
              </w:rPr>
              <w:t>Безвозмездные поступления</w:t>
            </w:r>
          </w:p>
        </w:tc>
        <w:tc>
          <w:tcPr>
            <w:tcW w:w="2268" w:type="dxa"/>
          </w:tcPr>
          <w:p w:rsidR="00E233BF" w:rsidRPr="004835B0" w:rsidRDefault="00FA1423" w:rsidP="00340C68">
            <w:pPr>
              <w:pStyle w:val="af8"/>
              <w:spacing w:line="288" w:lineRule="auto"/>
              <w:ind w:firstLine="0"/>
              <w:jc w:val="center"/>
              <w:rPr>
                <w:sz w:val="20"/>
                <w:szCs w:val="20"/>
              </w:rPr>
            </w:pPr>
            <w:r>
              <w:rPr>
                <w:sz w:val="20"/>
                <w:szCs w:val="20"/>
              </w:rPr>
              <w:t>978,3</w:t>
            </w:r>
          </w:p>
        </w:tc>
        <w:tc>
          <w:tcPr>
            <w:tcW w:w="1417" w:type="dxa"/>
          </w:tcPr>
          <w:p w:rsidR="00E233BF" w:rsidRPr="004835B0" w:rsidRDefault="00CA64F8" w:rsidP="00340C68">
            <w:pPr>
              <w:pStyle w:val="af8"/>
              <w:spacing w:line="288" w:lineRule="auto"/>
              <w:ind w:firstLine="0"/>
              <w:jc w:val="center"/>
              <w:rPr>
                <w:sz w:val="20"/>
                <w:szCs w:val="20"/>
              </w:rPr>
            </w:pPr>
            <w:r>
              <w:rPr>
                <w:sz w:val="20"/>
                <w:szCs w:val="20"/>
              </w:rPr>
              <w:t>1449,8</w:t>
            </w:r>
          </w:p>
        </w:tc>
        <w:tc>
          <w:tcPr>
            <w:tcW w:w="1373" w:type="dxa"/>
          </w:tcPr>
          <w:p w:rsidR="00E233BF" w:rsidRPr="004835B0" w:rsidRDefault="00CA64F8" w:rsidP="00340C68">
            <w:pPr>
              <w:pStyle w:val="af8"/>
              <w:spacing w:line="288" w:lineRule="auto"/>
              <w:ind w:firstLine="0"/>
              <w:jc w:val="center"/>
              <w:rPr>
                <w:sz w:val="20"/>
                <w:szCs w:val="20"/>
              </w:rPr>
            </w:pPr>
            <w:r>
              <w:rPr>
                <w:sz w:val="20"/>
                <w:szCs w:val="20"/>
              </w:rPr>
              <w:t>1511,8</w:t>
            </w:r>
          </w:p>
        </w:tc>
        <w:tc>
          <w:tcPr>
            <w:tcW w:w="1188" w:type="dxa"/>
          </w:tcPr>
          <w:p w:rsidR="00E233BF" w:rsidRPr="004835B0" w:rsidRDefault="00CA64F8" w:rsidP="00340C68">
            <w:pPr>
              <w:pStyle w:val="af8"/>
              <w:spacing w:line="288" w:lineRule="auto"/>
              <w:ind w:firstLine="0"/>
              <w:jc w:val="center"/>
              <w:rPr>
                <w:sz w:val="20"/>
                <w:szCs w:val="20"/>
              </w:rPr>
            </w:pPr>
            <w:r>
              <w:rPr>
                <w:sz w:val="20"/>
                <w:szCs w:val="20"/>
              </w:rPr>
              <w:t>1560,7</w:t>
            </w:r>
          </w:p>
        </w:tc>
      </w:tr>
      <w:tr w:rsidR="00E233BF" w:rsidRPr="004835B0" w:rsidTr="00C05E0F">
        <w:tc>
          <w:tcPr>
            <w:tcW w:w="3510" w:type="dxa"/>
            <w:vAlign w:val="bottom"/>
          </w:tcPr>
          <w:p w:rsidR="00E233BF" w:rsidRPr="004835B0" w:rsidRDefault="00E233BF" w:rsidP="00340C68">
            <w:pPr>
              <w:pStyle w:val="af8"/>
              <w:spacing w:line="288" w:lineRule="auto"/>
              <w:ind w:firstLine="0"/>
              <w:jc w:val="left"/>
              <w:rPr>
                <w:sz w:val="20"/>
                <w:szCs w:val="20"/>
              </w:rPr>
            </w:pPr>
            <w:r w:rsidRPr="004835B0">
              <w:rPr>
                <w:sz w:val="20"/>
                <w:szCs w:val="20"/>
              </w:rPr>
              <w:t>Общий объем расходов,</w:t>
            </w:r>
          </w:p>
        </w:tc>
        <w:tc>
          <w:tcPr>
            <w:tcW w:w="2268" w:type="dxa"/>
          </w:tcPr>
          <w:p w:rsidR="00E233BF" w:rsidRPr="004835B0" w:rsidRDefault="00FA1423" w:rsidP="00340C68">
            <w:pPr>
              <w:pStyle w:val="af8"/>
              <w:spacing w:line="288" w:lineRule="auto"/>
              <w:ind w:firstLine="0"/>
              <w:jc w:val="center"/>
              <w:rPr>
                <w:sz w:val="20"/>
                <w:szCs w:val="20"/>
              </w:rPr>
            </w:pPr>
            <w:r>
              <w:rPr>
                <w:sz w:val="20"/>
                <w:szCs w:val="20"/>
              </w:rPr>
              <w:t>1576,3</w:t>
            </w:r>
          </w:p>
        </w:tc>
        <w:tc>
          <w:tcPr>
            <w:tcW w:w="1417" w:type="dxa"/>
          </w:tcPr>
          <w:p w:rsidR="00E233BF" w:rsidRPr="004835B0" w:rsidRDefault="00CA64F8" w:rsidP="00340C68">
            <w:pPr>
              <w:pStyle w:val="af8"/>
              <w:spacing w:line="288" w:lineRule="auto"/>
              <w:ind w:firstLine="0"/>
              <w:jc w:val="center"/>
              <w:rPr>
                <w:sz w:val="20"/>
                <w:szCs w:val="20"/>
              </w:rPr>
            </w:pPr>
            <w:r>
              <w:rPr>
                <w:sz w:val="20"/>
                <w:szCs w:val="20"/>
              </w:rPr>
              <w:t>1860,8</w:t>
            </w:r>
          </w:p>
        </w:tc>
        <w:tc>
          <w:tcPr>
            <w:tcW w:w="1373" w:type="dxa"/>
          </w:tcPr>
          <w:p w:rsidR="00E233BF" w:rsidRPr="004835B0" w:rsidRDefault="00CA64F8" w:rsidP="00340C68">
            <w:pPr>
              <w:pStyle w:val="af8"/>
              <w:spacing w:line="288" w:lineRule="auto"/>
              <w:ind w:firstLine="0"/>
              <w:jc w:val="center"/>
              <w:rPr>
                <w:sz w:val="20"/>
                <w:szCs w:val="20"/>
              </w:rPr>
            </w:pPr>
            <w:r>
              <w:rPr>
                <w:sz w:val="20"/>
                <w:szCs w:val="20"/>
              </w:rPr>
              <w:t>1906,8</w:t>
            </w:r>
          </w:p>
        </w:tc>
        <w:tc>
          <w:tcPr>
            <w:tcW w:w="1188" w:type="dxa"/>
          </w:tcPr>
          <w:p w:rsidR="00E233BF" w:rsidRPr="004835B0" w:rsidRDefault="00CA64F8" w:rsidP="00340C68">
            <w:pPr>
              <w:pStyle w:val="af8"/>
              <w:spacing w:line="288" w:lineRule="auto"/>
              <w:ind w:firstLine="0"/>
              <w:jc w:val="center"/>
              <w:rPr>
                <w:sz w:val="20"/>
                <w:szCs w:val="20"/>
              </w:rPr>
            </w:pPr>
            <w:r>
              <w:rPr>
                <w:sz w:val="20"/>
                <w:szCs w:val="20"/>
              </w:rPr>
              <w:t>1958,7</w:t>
            </w:r>
          </w:p>
        </w:tc>
      </w:tr>
      <w:tr w:rsidR="00E233BF" w:rsidRPr="004835B0" w:rsidTr="00C05E0F">
        <w:tc>
          <w:tcPr>
            <w:tcW w:w="3510" w:type="dxa"/>
            <w:vAlign w:val="bottom"/>
          </w:tcPr>
          <w:p w:rsidR="00E233BF" w:rsidRPr="004835B0" w:rsidRDefault="00E233BF" w:rsidP="00340C68">
            <w:pPr>
              <w:pStyle w:val="af8"/>
              <w:spacing w:line="240" w:lineRule="auto"/>
              <w:ind w:firstLine="0"/>
              <w:jc w:val="left"/>
              <w:rPr>
                <w:i/>
                <w:sz w:val="20"/>
                <w:szCs w:val="20"/>
              </w:rPr>
            </w:pPr>
            <w:r w:rsidRPr="004835B0">
              <w:rPr>
                <w:i/>
                <w:sz w:val="20"/>
                <w:szCs w:val="20"/>
              </w:rPr>
              <w:t xml:space="preserve">в том числе </w:t>
            </w:r>
            <w:r w:rsidRPr="004835B0">
              <w:rPr>
                <w:i/>
                <w:spacing w:val="-2"/>
                <w:sz w:val="20"/>
                <w:szCs w:val="20"/>
              </w:rPr>
              <w:t>условно утвержденные</w:t>
            </w:r>
          </w:p>
        </w:tc>
        <w:tc>
          <w:tcPr>
            <w:tcW w:w="2268" w:type="dxa"/>
          </w:tcPr>
          <w:p w:rsidR="00E233BF" w:rsidRPr="004835B0" w:rsidRDefault="00EA3EA8" w:rsidP="00340C68">
            <w:pPr>
              <w:pStyle w:val="af8"/>
              <w:spacing w:line="288" w:lineRule="auto"/>
              <w:ind w:firstLine="0"/>
              <w:jc w:val="center"/>
              <w:rPr>
                <w:sz w:val="20"/>
                <w:szCs w:val="20"/>
              </w:rPr>
            </w:pPr>
            <w:r>
              <w:rPr>
                <w:sz w:val="20"/>
                <w:szCs w:val="20"/>
              </w:rPr>
              <w:t>-</w:t>
            </w:r>
          </w:p>
        </w:tc>
        <w:tc>
          <w:tcPr>
            <w:tcW w:w="1417" w:type="dxa"/>
          </w:tcPr>
          <w:p w:rsidR="00E233BF" w:rsidRPr="004835B0" w:rsidRDefault="00EA3EA8" w:rsidP="00340C68">
            <w:pPr>
              <w:pStyle w:val="af8"/>
              <w:spacing w:line="288" w:lineRule="auto"/>
              <w:ind w:firstLine="0"/>
              <w:jc w:val="center"/>
              <w:rPr>
                <w:sz w:val="20"/>
                <w:szCs w:val="20"/>
              </w:rPr>
            </w:pPr>
            <w:r>
              <w:rPr>
                <w:sz w:val="20"/>
                <w:szCs w:val="20"/>
              </w:rPr>
              <w:t>-</w:t>
            </w:r>
          </w:p>
        </w:tc>
        <w:tc>
          <w:tcPr>
            <w:tcW w:w="1373" w:type="dxa"/>
            <w:vAlign w:val="center"/>
          </w:tcPr>
          <w:p w:rsidR="00E233BF" w:rsidRPr="004835B0" w:rsidRDefault="00CA64F8" w:rsidP="00340C68">
            <w:pPr>
              <w:pStyle w:val="af8"/>
              <w:spacing w:line="288" w:lineRule="auto"/>
              <w:ind w:firstLine="0"/>
              <w:jc w:val="center"/>
              <w:rPr>
                <w:sz w:val="20"/>
                <w:szCs w:val="20"/>
              </w:rPr>
            </w:pPr>
            <w:r>
              <w:rPr>
                <w:sz w:val="20"/>
                <w:szCs w:val="20"/>
              </w:rPr>
              <w:t>46,0</w:t>
            </w:r>
          </w:p>
        </w:tc>
        <w:tc>
          <w:tcPr>
            <w:tcW w:w="1188" w:type="dxa"/>
            <w:vAlign w:val="center"/>
          </w:tcPr>
          <w:p w:rsidR="00E233BF" w:rsidRPr="004835B0" w:rsidRDefault="00CA64F8" w:rsidP="00340C68">
            <w:pPr>
              <w:pStyle w:val="af8"/>
              <w:spacing w:line="288" w:lineRule="auto"/>
              <w:ind w:firstLine="0"/>
              <w:jc w:val="center"/>
              <w:rPr>
                <w:sz w:val="20"/>
                <w:szCs w:val="20"/>
              </w:rPr>
            </w:pPr>
            <w:r>
              <w:rPr>
                <w:sz w:val="20"/>
                <w:szCs w:val="20"/>
              </w:rPr>
              <w:t>94,5</w:t>
            </w:r>
          </w:p>
        </w:tc>
      </w:tr>
      <w:tr w:rsidR="00E233BF" w:rsidRPr="004835B0" w:rsidTr="00C05E0F">
        <w:tc>
          <w:tcPr>
            <w:tcW w:w="3510" w:type="dxa"/>
            <w:vAlign w:val="bottom"/>
          </w:tcPr>
          <w:p w:rsidR="00E233BF" w:rsidRPr="004835B0" w:rsidRDefault="00E233BF" w:rsidP="002E2D5D">
            <w:pPr>
              <w:pStyle w:val="af8"/>
              <w:spacing w:line="240" w:lineRule="auto"/>
              <w:ind w:firstLine="0"/>
              <w:jc w:val="left"/>
              <w:rPr>
                <w:sz w:val="20"/>
                <w:szCs w:val="20"/>
              </w:rPr>
            </w:pPr>
            <w:r w:rsidRPr="004835B0">
              <w:rPr>
                <w:sz w:val="20"/>
                <w:szCs w:val="20"/>
              </w:rPr>
              <w:t xml:space="preserve">Дефицит (-), профицит (+) бюджета </w:t>
            </w:r>
          </w:p>
        </w:tc>
        <w:tc>
          <w:tcPr>
            <w:tcW w:w="2268" w:type="dxa"/>
            <w:vAlign w:val="center"/>
          </w:tcPr>
          <w:p w:rsidR="00E233BF" w:rsidRPr="004835B0" w:rsidRDefault="00EA3EA8" w:rsidP="00340C68">
            <w:pPr>
              <w:pStyle w:val="af8"/>
              <w:spacing w:line="288" w:lineRule="auto"/>
              <w:ind w:firstLine="0"/>
              <w:jc w:val="center"/>
              <w:rPr>
                <w:sz w:val="20"/>
                <w:szCs w:val="20"/>
              </w:rPr>
            </w:pPr>
            <w:r>
              <w:rPr>
                <w:sz w:val="20"/>
                <w:szCs w:val="20"/>
              </w:rPr>
              <w:t>0</w:t>
            </w:r>
          </w:p>
        </w:tc>
        <w:tc>
          <w:tcPr>
            <w:tcW w:w="1417" w:type="dxa"/>
            <w:vAlign w:val="center"/>
          </w:tcPr>
          <w:p w:rsidR="00E233BF" w:rsidRPr="004835B0" w:rsidRDefault="00EA3EA8" w:rsidP="00340C68">
            <w:pPr>
              <w:pStyle w:val="af8"/>
              <w:spacing w:line="288" w:lineRule="auto"/>
              <w:ind w:firstLine="0"/>
              <w:jc w:val="center"/>
              <w:rPr>
                <w:sz w:val="20"/>
                <w:szCs w:val="20"/>
              </w:rPr>
            </w:pPr>
            <w:r>
              <w:rPr>
                <w:sz w:val="20"/>
                <w:szCs w:val="20"/>
              </w:rPr>
              <w:t>0</w:t>
            </w:r>
          </w:p>
        </w:tc>
        <w:tc>
          <w:tcPr>
            <w:tcW w:w="1373" w:type="dxa"/>
            <w:vAlign w:val="center"/>
          </w:tcPr>
          <w:p w:rsidR="00E233BF" w:rsidRPr="004835B0" w:rsidRDefault="00EA3EA8" w:rsidP="00340C68">
            <w:pPr>
              <w:pStyle w:val="af8"/>
              <w:spacing w:line="288" w:lineRule="auto"/>
              <w:ind w:firstLine="0"/>
              <w:jc w:val="center"/>
              <w:rPr>
                <w:sz w:val="20"/>
                <w:szCs w:val="20"/>
              </w:rPr>
            </w:pPr>
            <w:r>
              <w:rPr>
                <w:sz w:val="20"/>
                <w:szCs w:val="20"/>
              </w:rPr>
              <w:t>0</w:t>
            </w:r>
          </w:p>
        </w:tc>
        <w:tc>
          <w:tcPr>
            <w:tcW w:w="1188" w:type="dxa"/>
            <w:vAlign w:val="center"/>
          </w:tcPr>
          <w:p w:rsidR="00E233BF" w:rsidRPr="004835B0" w:rsidRDefault="00EA3EA8" w:rsidP="00340C68">
            <w:pPr>
              <w:pStyle w:val="af8"/>
              <w:spacing w:line="288" w:lineRule="auto"/>
              <w:ind w:firstLine="0"/>
              <w:jc w:val="center"/>
              <w:rPr>
                <w:sz w:val="20"/>
                <w:szCs w:val="20"/>
              </w:rPr>
            </w:pPr>
            <w:r>
              <w:rPr>
                <w:sz w:val="20"/>
                <w:szCs w:val="20"/>
              </w:rPr>
              <w:t>0</w:t>
            </w:r>
          </w:p>
        </w:tc>
      </w:tr>
    </w:tbl>
    <w:p w:rsidR="00E233BF" w:rsidRPr="00E67232" w:rsidRDefault="00E233BF" w:rsidP="007E1085">
      <w:pPr>
        <w:pStyle w:val="af3"/>
        <w:ind w:firstLine="720"/>
        <w:jc w:val="both"/>
        <w:rPr>
          <w:sz w:val="24"/>
          <w:szCs w:val="24"/>
        </w:rPr>
      </w:pPr>
      <w:r w:rsidRPr="00E67232">
        <w:rPr>
          <w:sz w:val="24"/>
          <w:szCs w:val="24"/>
        </w:rPr>
        <w:t>Динамика основных параметров проекта бюджета муниципального образования «</w:t>
      </w:r>
      <w:r w:rsidR="00CA64F8">
        <w:rPr>
          <w:sz w:val="24"/>
          <w:szCs w:val="24"/>
        </w:rPr>
        <w:t>Кулюшевское</w:t>
      </w:r>
      <w:r w:rsidRPr="00E67232">
        <w:rPr>
          <w:sz w:val="24"/>
          <w:szCs w:val="24"/>
        </w:rPr>
        <w:t xml:space="preserve">» на 2017 год и плановый период 2018 и 2019 годов характеризуется </w:t>
      </w:r>
      <w:r w:rsidR="000B4117">
        <w:rPr>
          <w:sz w:val="24"/>
          <w:szCs w:val="24"/>
        </w:rPr>
        <w:t>увеличением</w:t>
      </w:r>
      <w:r w:rsidRPr="00E67232">
        <w:rPr>
          <w:sz w:val="24"/>
          <w:szCs w:val="24"/>
        </w:rPr>
        <w:t xml:space="preserve"> общего объема доходов и расходов бюджета муниципального образования «</w:t>
      </w:r>
      <w:r w:rsidR="00CA64F8">
        <w:rPr>
          <w:sz w:val="24"/>
          <w:szCs w:val="24"/>
        </w:rPr>
        <w:t>Кулюшевское</w:t>
      </w:r>
      <w:r w:rsidRPr="00E67232">
        <w:rPr>
          <w:sz w:val="24"/>
          <w:szCs w:val="24"/>
        </w:rPr>
        <w:t>» в сравнении с первоначально утвержденным бюджет</w:t>
      </w:r>
      <w:r w:rsidR="000B4117">
        <w:rPr>
          <w:sz w:val="24"/>
          <w:szCs w:val="24"/>
        </w:rPr>
        <w:t>ом муниципального образования «</w:t>
      </w:r>
      <w:r w:rsidR="00CA64F8">
        <w:rPr>
          <w:sz w:val="24"/>
          <w:szCs w:val="24"/>
        </w:rPr>
        <w:t>Кулюшевское</w:t>
      </w:r>
      <w:r w:rsidRPr="00E67232">
        <w:rPr>
          <w:sz w:val="24"/>
          <w:szCs w:val="24"/>
        </w:rPr>
        <w:t xml:space="preserve">» на 2016 год. </w:t>
      </w:r>
    </w:p>
    <w:p w:rsidR="00E233BF" w:rsidRPr="00E67232" w:rsidRDefault="00E233BF" w:rsidP="007E1085">
      <w:pPr>
        <w:pStyle w:val="af3"/>
        <w:ind w:firstLine="720"/>
        <w:jc w:val="both"/>
        <w:rPr>
          <w:sz w:val="24"/>
          <w:szCs w:val="24"/>
        </w:rPr>
      </w:pPr>
      <w:r w:rsidRPr="00E67232">
        <w:rPr>
          <w:sz w:val="24"/>
          <w:szCs w:val="24"/>
        </w:rPr>
        <w:lastRenderedPageBreak/>
        <w:t xml:space="preserve">В структуре доходов </w:t>
      </w:r>
      <w:r w:rsidR="0033691F">
        <w:rPr>
          <w:sz w:val="24"/>
          <w:szCs w:val="24"/>
        </w:rPr>
        <w:t xml:space="preserve">проекта </w:t>
      </w:r>
      <w:r w:rsidRPr="00E67232">
        <w:rPr>
          <w:sz w:val="24"/>
          <w:szCs w:val="24"/>
        </w:rPr>
        <w:t>бюджета муниципального образования «</w:t>
      </w:r>
      <w:r w:rsidR="00CA64F8">
        <w:rPr>
          <w:sz w:val="24"/>
          <w:szCs w:val="24"/>
        </w:rPr>
        <w:t>Кулюшевское</w:t>
      </w:r>
      <w:r w:rsidRPr="00E67232">
        <w:rPr>
          <w:sz w:val="24"/>
          <w:szCs w:val="24"/>
        </w:rPr>
        <w:t xml:space="preserve">» на 2017 год наибольший удельный вес занимают </w:t>
      </w:r>
      <w:r w:rsidR="00EF18BA" w:rsidRPr="00E67232">
        <w:rPr>
          <w:sz w:val="24"/>
          <w:szCs w:val="24"/>
        </w:rPr>
        <w:t>безвоз</w:t>
      </w:r>
      <w:r w:rsidR="00EF18BA">
        <w:rPr>
          <w:sz w:val="24"/>
          <w:szCs w:val="24"/>
        </w:rPr>
        <w:t>ме</w:t>
      </w:r>
      <w:r w:rsidR="00CA64F8">
        <w:rPr>
          <w:sz w:val="24"/>
          <w:szCs w:val="24"/>
        </w:rPr>
        <w:t>здные поступления и составляют 78</w:t>
      </w:r>
      <w:r w:rsidRPr="00E67232">
        <w:rPr>
          <w:sz w:val="24"/>
          <w:szCs w:val="24"/>
        </w:rPr>
        <w:t xml:space="preserve">%, </w:t>
      </w:r>
      <w:r w:rsidR="00EF18BA" w:rsidRPr="00E67232">
        <w:rPr>
          <w:sz w:val="24"/>
          <w:szCs w:val="24"/>
        </w:rPr>
        <w:t>налоговые и н</w:t>
      </w:r>
      <w:r w:rsidR="00EF18BA">
        <w:rPr>
          <w:sz w:val="24"/>
          <w:szCs w:val="24"/>
        </w:rPr>
        <w:t xml:space="preserve">еналоговые доходы </w:t>
      </w:r>
      <w:r w:rsidR="00CA64F8">
        <w:rPr>
          <w:sz w:val="24"/>
          <w:szCs w:val="24"/>
        </w:rPr>
        <w:t>составляют 22</w:t>
      </w:r>
      <w:r w:rsidRPr="00E67232">
        <w:rPr>
          <w:sz w:val="24"/>
          <w:szCs w:val="24"/>
        </w:rPr>
        <w:t xml:space="preserve">%. </w:t>
      </w:r>
    </w:p>
    <w:p w:rsidR="00E233BF" w:rsidRPr="00E67232" w:rsidRDefault="0033691F" w:rsidP="007E1085">
      <w:pPr>
        <w:pStyle w:val="af3"/>
        <w:ind w:firstLine="720"/>
        <w:jc w:val="both"/>
        <w:rPr>
          <w:sz w:val="24"/>
          <w:szCs w:val="24"/>
        </w:rPr>
      </w:pPr>
      <w:r>
        <w:rPr>
          <w:sz w:val="24"/>
          <w:szCs w:val="24"/>
        </w:rPr>
        <w:t>Проект б</w:t>
      </w:r>
      <w:r w:rsidR="00E233BF" w:rsidRPr="00E67232">
        <w:rPr>
          <w:sz w:val="24"/>
          <w:szCs w:val="24"/>
        </w:rPr>
        <w:t>юджет</w:t>
      </w:r>
      <w:r>
        <w:rPr>
          <w:sz w:val="24"/>
          <w:szCs w:val="24"/>
        </w:rPr>
        <w:t>а</w:t>
      </w:r>
      <w:r w:rsidR="00E233BF" w:rsidRPr="00E67232">
        <w:rPr>
          <w:sz w:val="24"/>
          <w:szCs w:val="24"/>
        </w:rPr>
        <w:t xml:space="preserve"> муниципального образования «</w:t>
      </w:r>
      <w:r w:rsidR="00CA64F8">
        <w:rPr>
          <w:sz w:val="24"/>
          <w:szCs w:val="24"/>
        </w:rPr>
        <w:t>Кулюшевское</w:t>
      </w:r>
      <w:r w:rsidR="00E233BF" w:rsidRPr="00E67232">
        <w:rPr>
          <w:sz w:val="24"/>
          <w:szCs w:val="24"/>
        </w:rPr>
        <w:t xml:space="preserve">» на </w:t>
      </w:r>
      <w:r w:rsidR="00012AF7">
        <w:rPr>
          <w:sz w:val="24"/>
          <w:szCs w:val="24"/>
        </w:rPr>
        <w:t xml:space="preserve">2017 год и плановый период 2018 и </w:t>
      </w:r>
      <w:r w:rsidR="00E233BF" w:rsidRPr="00E67232">
        <w:rPr>
          <w:sz w:val="24"/>
          <w:szCs w:val="24"/>
        </w:rPr>
        <w:t>2019 годов бездефицитны</w:t>
      </w:r>
      <w:r>
        <w:rPr>
          <w:sz w:val="24"/>
          <w:szCs w:val="24"/>
        </w:rPr>
        <w:t>й</w:t>
      </w:r>
      <w:r w:rsidR="00E233BF" w:rsidRPr="00E67232">
        <w:rPr>
          <w:sz w:val="24"/>
          <w:szCs w:val="24"/>
        </w:rPr>
        <w:t>.</w:t>
      </w:r>
    </w:p>
    <w:p w:rsidR="00E233BF" w:rsidRPr="00463ADC" w:rsidRDefault="00E233BF" w:rsidP="007E1085">
      <w:pPr>
        <w:pStyle w:val="af3"/>
        <w:ind w:firstLine="720"/>
        <w:jc w:val="both"/>
        <w:rPr>
          <w:sz w:val="10"/>
          <w:szCs w:val="10"/>
        </w:rPr>
      </w:pPr>
    </w:p>
    <w:p w:rsidR="00E233BF" w:rsidRPr="00E67232" w:rsidRDefault="00E233BF" w:rsidP="003A4B0C">
      <w:pPr>
        <w:pStyle w:val="af3"/>
        <w:numPr>
          <w:ilvl w:val="0"/>
          <w:numId w:val="4"/>
        </w:numPr>
        <w:ind w:left="0" w:firstLine="360"/>
        <w:jc w:val="both"/>
        <w:rPr>
          <w:sz w:val="24"/>
          <w:szCs w:val="24"/>
        </w:rPr>
      </w:pPr>
      <w:r w:rsidRPr="00E67232">
        <w:rPr>
          <w:sz w:val="24"/>
          <w:szCs w:val="24"/>
        </w:rPr>
        <w:t>Проектом бюджета муниципального образования «</w:t>
      </w:r>
      <w:r w:rsidR="00CA64F8">
        <w:rPr>
          <w:sz w:val="24"/>
          <w:szCs w:val="24"/>
        </w:rPr>
        <w:t>Кулюшевское</w:t>
      </w:r>
      <w:r w:rsidRPr="00E67232">
        <w:rPr>
          <w:sz w:val="24"/>
          <w:szCs w:val="24"/>
        </w:rPr>
        <w:t>» налоговые доходы прог</w:t>
      </w:r>
      <w:r w:rsidR="00012AF7">
        <w:rPr>
          <w:sz w:val="24"/>
          <w:szCs w:val="24"/>
        </w:rPr>
        <w:t xml:space="preserve">нозируются на 2017 год в сумме </w:t>
      </w:r>
      <w:r w:rsidR="00CA64F8">
        <w:rPr>
          <w:sz w:val="24"/>
          <w:szCs w:val="24"/>
        </w:rPr>
        <w:t>411</w:t>
      </w:r>
      <w:r w:rsidR="00012AF7">
        <w:rPr>
          <w:sz w:val="24"/>
          <w:szCs w:val="24"/>
        </w:rPr>
        <w:t>,0</w:t>
      </w:r>
      <w:r w:rsidRPr="00E67232">
        <w:rPr>
          <w:sz w:val="24"/>
          <w:szCs w:val="24"/>
        </w:rPr>
        <w:t xml:space="preserve"> тыс. рублей, что на </w:t>
      </w:r>
      <w:r w:rsidR="003A6C74">
        <w:rPr>
          <w:sz w:val="24"/>
          <w:szCs w:val="24"/>
        </w:rPr>
        <w:t>3</w:t>
      </w:r>
      <w:r w:rsidR="00CA64F8">
        <w:rPr>
          <w:sz w:val="24"/>
          <w:szCs w:val="24"/>
        </w:rPr>
        <w:t>1</w:t>
      </w:r>
      <w:r w:rsidRPr="00E67232">
        <w:rPr>
          <w:sz w:val="24"/>
          <w:szCs w:val="24"/>
        </w:rPr>
        <w:t xml:space="preserve">% </w:t>
      </w:r>
      <w:r w:rsidR="003A6C74">
        <w:rPr>
          <w:sz w:val="24"/>
          <w:szCs w:val="24"/>
        </w:rPr>
        <w:t>меньше</w:t>
      </w:r>
      <w:r w:rsidRPr="00E67232">
        <w:rPr>
          <w:sz w:val="24"/>
          <w:szCs w:val="24"/>
        </w:rPr>
        <w:t xml:space="preserve"> первоначально утвержденных налоговых доходов бюджета муниципального образования «</w:t>
      </w:r>
      <w:r w:rsidR="00CA64F8">
        <w:rPr>
          <w:sz w:val="24"/>
          <w:szCs w:val="24"/>
        </w:rPr>
        <w:t>Кулюшевское</w:t>
      </w:r>
      <w:r w:rsidRPr="00E67232">
        <w:rPr>
          <w:sz w:val="24"/>
          <w:szCs w:val="24"/>
        </w:rPr>
        <w:t>» на 2016 год.</w:t>
      </w:r>
    </w:p>
    <w:p w:rsidR="00E233BF" w:rsidRPr="003B28AC" w:rsidRDefault="001B3BF0" w:rsidP="00012AF7">
      <w:pPr>
        <w:pStyle w:val="af6"/>
        <w:ind w:left="360"/>
        <w:jc w:val="right"/>
        <w:rPr>
          <w:rFonts w:ascii="Times New Roman" w:hAnsi="Times New Roman"/>
          <w:sz w:val="16"/>
          <w:szCs w:val="16"/>
        </w:rPr>
      </w:pPr>
      <w:r>
        <w:rPr>
          <w:rFonts w:ascii="Times New Roman" w:hAnsi="Times New Roman"/>
          <w:sz w:val="16"/>
          <w:szCs w:val="16"/>
        </w:rPr>
        <w:t>(</w:t>
      </w:r>
      <w:r w:rsidR="00E233BF" w:rsidRPr="003B28AC">
        <w:rPr>
          <w:rFonts w:ascii="Times New Roman" w:hAnsi="Times New Roman"/>
          <w:sz w:val="16"/>
          <w:szCs w:val="16"/>
        </w:rPr>
        <w:t>тыс.рублей</w:t>
      </w:r>
      <w:r>
        <w:rPr>
          <w:rFonts w:ascii="Times New Roman" w:hAnsi="Times New Roman"/>
          <w:sz w:val="16"/>
          <w:szCs w:val="16"/>
        </w:rPr>
        <w:t>)</w:t>
      </w:r>
    </w:p>
    <w:tbl>
      <w:tblPr>
        <w:tblW w:w="9796" w:type="dxa"/>
        <w:tblInd w:w="93" w:type="dxa"/>
        <w:tblLayout w:type="fixed"/>
        <w:tblLook w:val="00A0"/>
      </w:tblPr>
      <w:tblGrid>
        <w:gridCol w:w="2000"/>
        <w:gridCol w:w="1134"/>
        <w:gridCol w:w="1134"/>
        <w:gridCol w:w="851"/>
        <w:gridCol w:w="992"/>
        <w:gridCol w:w="850"/>
        <w:gridCol w:w="993"/>
        <w:gridCol w:w="850"/>
        <w:gridCol w:w="992"/>
      </w:tblGrid>
      <w:tr w:rsidR="00012AF7" w:rsidRPr="00145D6B" w:rsidTr="00C05E0F">
        <w:trPr>
          <w:trHeight w:val="250"/>
        </w:trPr>
        <w:tc>
          <w:tcPr>
            <w:tcW w:w="2000" w:type="dxa"/>
            <w:vMerge w:val="restart"/>
            <w:tcBorders>
              <w:top w:val="single" w:sz="4" w:space="0" w:color="auto"/>
              <w:left w:val="single" w:sz="4" w:space="0" w:color="auto"/>
              <w:right w:val="single" w:sz="4" w:space="0" w:color="auto"/>
            </w:tcBorders>
            <w:noWrap/>
          </w:tcPr>
          <w:p w:rsidR="00012AF7" w:rsidRPr="00145D6B" w:rsidRDefault="00012AF7" w:rsidP="00340C68">
            <w:pPr>
              <w:jc w:val="center"/>
              <w:rPr>
                <w:bCs/>
                <w:sz w:val="18"/>
                <w:szCs w:val="18"/>
              </w:rPr>
            </w:pPr>
            <w:r w:rsidRPr="00145D6B">
              <w:rPr>
                <w:sz w:val="18"/>
                <w:szCs w:val="18"/>
              </w:rPr>
              <w:t>Наименование</w:t>
            </w:r>
          </w:p>
        </w:tc>
        <w:tc>
          <w:tcPr>
            <w:tcW w:w="2268" w:type="dxa"/>
            <w:gridSpan w:val="2"/>
            <w:vMerge w:val="restart"/>
            <w:tcBorders>
              <w:top w:val="single" w:sz="4" w:space="0" w:color="auto"/>
              <w:left w:val="nil"/>
              <w:right w:val="single" w:sz="4" w:space="0" w:color="auto"/>
            </w:tcBorders>
          </w:tcPr>
          <w:p w:rsidR="00012AF7" w:rsidRPr="006D1540" w:rsidRDefault="00012AF7" w:rsidP="00CA64F8">
            <w:pPr>
              <w:pStyle w:val="af7"/>
              <w:jc w:val="center"/>
              <w:rPr>
                <w:rFonts w:ascii="Times New Roman" w:hAnsi="Times New Roman" w:cs="Times New Roman"/>
              </w:rPr>
            </w:pPr>
            <w:r w:rsidRPr="006D1540">
              <w:rPr>
                <w:rFonts w:ascii="Times New Roman" w:hAnsi="Times New Roman" w:cs="Times New Roman"/>
              </w:rPr>
              <w:t>2016 год (решение</w:t>
            </w:r>
            <w:r w:rsidR="00CA64F8">
              <w:rPr>
                <w:rFonts w:ascii="Times New Roman" w:hAnsi="Times New Roman" w:cs="Times New Roman"/>
              </w:rPr>
              <w:t xml:space="preserve"> от 18.12.2015г №27</w:t>
            </w:r>
            <w:r w:rsidR="003A6C74">
              <w:rPr>
                <w:rFonts w:ascii="Times New Roman" w:hAnsi="Times New Roman" w:cs="Times New Roman"/>
              </w:rPr>
              <w:t>/</w:t>
            </w:r>
            <w:r>
              <w:rPr>
                <w:rFonts w:ascii="Times New Roman" w:hAnsi="Times New Roman" w:cs="Times New Roman"/>
              </w:rPr>
              <w:t>1-15</w:t>
            </w:r>
            <w:r w:rsidRPr="006D1540">
              <w:rPr>
                <w:rFonts w:ascii="Times New Roman" w:hAnsi="Times New Roman" w:cs="Times New Roman"/>
              </w:rPr>
              <w:t xml:space="preserve">) </w:t>
            </w:r>
          </w:p>
        </w:tc>
        <w:tc>
          <w:tcPr>
            <w:tcW w:w="5528" w:type="dxa"/>
            <w:gridSpan w:val="6"/>
            <w:tcBorders>
              <w:top w:val="single" w:sz="4" w:space="0" w:color="auto"/>
              <w:left w:val="single" w:sz="4" w:space="0" w:color="auto"/>
              <w:bottom w:val="single" w:sz="4" w:space="0" w:color="auto"/>
              <w:right w:val="single" w:sz="4" w:space="0" w:color="auto"/>
            </w:tcBorders>
            <w:noWrap/>
            <w:vAlign w:val="center"/>
          </w:tcPr>
          <w:p w:rsidR="00012AF7" w:rsidRPr="00145D6B" w:rsidRDefault="00012AF7" w:rsidP="00340C68">
            <w:pPr>
              <w:jc w:val="center"/>
              <w:rPr>
                <w:bCs/>
                <w:sz w:val="18"/>
                <w:szCs w:val="18"/>
              </w:rPr>
            </w:pPr>
            <w:r w:rsidRPr="00145D6B">
              <w:rPr>
                <w:bCs/>
                <w:sz w:val="18"/>
                <w:szCs w:val="18"/>
              </w:rPr>
              <w:t>Проект бюджета на</w:t>
            </w:r>
          </w:p>
        </w:tc>
      </w:tr>
      <w:tr w:rsidR="00E233BF" w:rsidRPr="00441760" w:rsidTr="00C05E0F">
        <w:trPr>
          <w:trHeight w:val="250"/>
        </w:trPr>
        <w:tc>
          <w:tcPr>
            <w:tcW w:w="2000" w:type="dxa"/>
            <w:vMerge/>
            <w:tcBorders>
              <w:left w:val="single" w:sz="4" w:space="0" w:color="auto"/>
              <w:right w:val="single" w:sz="4" w:space="0" w:color="auto"/>
            </w:tcBorders>
            <w:noWrap/>
            <w:vAlign w:val="center"/>
          </w:tcPr>
          <w:p w:rsidR="00E233BF" w:rsidRPr="00441760" w:rsidRDefault="00E233BF" w:rsidP="00340C68">
            <w:pPr>
              <w:jc w:val="center"/>
              <w:rPr>
                <w:bCs/>
                <w:sz w:val="18"/>
                <w:szCs w:val="18"/>
              </w:rPr>
            </w:pPr>
          </w:p>
        </w:tc>
        <w:tc>
          <w:tcPr>
            <w:tcW w:w="2268" w:type="dxa"/>
            <w:gridSpan w:val="2"/>
            <w:vMerge/>
            <w:tcBorders>
              <w:left w:val="nil"/>
              <w:bottom w:val="single" w:sz="4" w:space="0" w:color="auto"/>
              <w:right w:val="single" w:sz="4" w:space="0" w:color="auto"/>
            </w:tcBorders>
            <w:vAlign w:val="center"/>
          </w:tcPr>
          <w:p w:rsidR="00E233BF" w:rsidRPr="00441760" w:rsidRDefault="00E233BF" w:rsidP="00E6247E">
            <w:pPr>
              <w:rPr>
                <w:bCs/>
                <w:sz w:val="18"/>
                <w:szCs w:val="18"/>
              </w:rPr>
            </w:pPr>
          </w:p>
        </w:tc>
        <w:tc>
          <w:tcPr>
            <w:tcW w:w="1843" w:type="dxa"/>
            <w:gridSpan w:val="2"/>
            <w:tcBorders>
              <w:top w:val="nil"/>
              <w:left w:val="single" w:sz="4" w:space="0" w:color="auto"/>
              <w:bottom w:val="single" w:sz="4" w:space="0" w:color="auto"/>
              <w:right w:val="single" w:sz="4" w:space="0" w:color="auto"/>
            </w:tcBorders>
            <w:noWrap/>
            <w:vAlign w:val="center"/>
          </w:tcPr>
          <w:p w:rsidR="00E233BF" w:rsidRPr="00441760" w:rsidRDefault="00E233BF" w:rsidP="00340C68">
            <w:pPr>
              <w:jc w:val="center"/>
              <w:rPr>
                <w:sz w:val="18"/>
                <w:szCs w:val="18"/>
              </w:rPr>
            </w:pPr>
            <w:r w:rsidRPr="00441760">
              <w:rPr>
                <w:sz w:val="18"/>
                <w:szCs w:val="18"/>
              </w:rPr>
              <w:t>2017</w:t>
            </w:r>
            <w:r>
              <w:rPr>
                <w:sz w:val="18"/>
                <w:szCs w:val="18"/>
              </w:rPr>
              <w:t xml:space="preserve"> год</w:t>
            </w:r>
          </w:p>
        </w:tc>
        <w:tc>
          <w:tcPr>
            <w:tcW w:w="1843" w:type="dxa"/>
            <w:gridSpan w:val="2"/>
            <w:tcBorders>
              <w:top w:val="nil"/>
              <w:left w:val="nil"/>
              <w:bottom w:val="single" w:sz="4" w:space="0" w:color="auto"/>
              <w:right w:val="single" w:sz="4" w:space="0" w:color="auto"/>
            </w:tcBorders>
            <w:noWrap/>
            <w:vAlign w:val="center"/>
          </w:tcPr>
          <w:p w:rsidR="00E233BF" w:rsidRPr="00441760" w:rsidRDefault="00E233BF" w:rsidP="00340C68">
            <w:pPr>
              <w:jc w:val="center"/>
              <w:rPr>
                <w:bCs/>
                <w:sz w:val="18"/>
                <w:szCs w:val="18"/>
              </w:rPr>
            </w:pPr>
            <w:r w:rsidRPr="00441760">
              <w:rPr>
                <w:color w:val="000000"/>
                <w:sz w:val="18"/>
                <w:szCs w:val="18"/>
              </w:rPr>
              <w:t>2018</w:t>
            </w:r>
            <w:r>
              <w:rPr>
                <w:color w:val="000000"/>
                <w:sz w:val="18"/>
                <w:szCs w:val="18"/>
              </w:rPr>
              <w:t xml:space="preserve"> год</w:t>
            </w:r>
          </w:p>
        </w:tc>
        <w:tc>
          <w:tcPr>
            <w:tcW w:w="1842" w:type="dxa"/>
            <w:gridSpan w:val="2"/>
            <w:tcBorders>
              <w:top w:val="nil"/>
              <w:left w:val="nil"/>
              <w:bottom w:val="single" w:sz="4" w:space="0" w:color="auto"/>
              <w:right w:val="single" w:sz="4" w:space="0" w:color="auto"/>
            </w:tcBorders>
            <w:vAlign w:val="center"/>
          </w:tcPr>
          <w:p w:rsidR="00E233BF" w:rsidRPr="00441760" w:rsidRDefault="00E233BF" w:rsidP="00340C68">
            <w:pPr>
              <w:jc w:val="center"/>
              <w:rPr>
                <w:color w:val="000000"/>
                <w:sz w:val="18"/>
                <w:szCs w:val="18"/>
              </w:rPr>
            </w:pPr>
            <w:r w:rsidRPr="00441760">
              <w:rPr>
                <w:color w:val="000000"/>
                <w:sz w:val="18"/>
                <w:szCs w:val="18"/>
              </w:rPr>
              <w:t>2019</w:t>
            </w:r>
            <w:r>
              <w:rPr>
                <w:color w:val="000000"/>
                <w:sz w:val="18"/>
                <w:szCs w:val="18"/>
              </w:rPr>
              <w:t xml:space="preserve"> год</w:t>
            </w:r>
          </w:p>
        </w:tc>
      </w:tr>
      <w:tr w:rsidR="00E233BF" w:rsidRPr="00441760" w:rsidTr="00C05E0F">
        <w:trPr>
          <w:trHeight w:val="250"/>
        </w:trPr>
        <w:tc>
          <w:tcPr>
            <w:tcW w:w="2000" w:type="dxa"/>
            <w:vMerge/>
            <w:tcBorders>
              <w:left w:val="single" w:sz="4" w:space="0" w:color="auto"/>
              <w:bottom w:val="single" w:sz="4" w:space="0" w:color="auto"/>
              <w:right w:val="single" w:sz="4" w:space="0" w:color="auto"/>
            </w:tcBorders>
            <w:noWrap/>
          </w:tcPr>
          <w:p w:rsidR="00E233BF" w:rsidRPr="00441760" w:rsidRDefault="00E233BF" w:rsidP="00340C68">
            <w:pP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E233BF" w:rsidRPr="00441760" w:rsidRDefault="00E233BF" w:rsidP="003F1DA1">
            <w:pPr>
              <w:jc w:val="center"/>
              <w:rPr>
                <w:bCs/>
                <w:sz w:val="18"/>
                <w:szCs w:val="18"/>
              </w:rPr>
            </w:pPr>
            <w:r w:rsidRPr="00441760">
              <w:rPr>
                <w:bCs/>
                <w:sz w:val="18"/>
                <w:szCs w:val="18"/>
              </w:rPr>
              <w:t>Сумма</w:t>
            </w:r>
            <w:r w:rsidR="003B28AC">
              <w:rPr>
                <w:bCs/>
                <w:sz w:val="18"/>
                <w:szCs w:val="18"/>
              </w:rPr>
              <w:t xml:space="preserve"> </w:t>
            </w:r>
          </w:p>
        </w:tc>
        <w:tc>
          <w:tcPr>
            <w:tcW w:w="1134" w:type="dxa"/>
            <w:tcBorders>
              <w:top w:val="single" w:sz="4" w:space="0" w:color="auto"/>
              <w:left w:val="nil"/>
              <w:bottom w:val="single" w:sz="4" w:space="0" w:color="auto"/>
              <w:right w:val="single" w:sz="4" w:space="0" w:color="auto"/>
            </w:tcBorders>
            <w:vAlign w:val="center"/>
          </w:tcPr>
          <w:p w:rsidR="00E233BF" w:rsidRPr="00441760" w:rsidRDefault="00E233BF" w:rsidP="00145D6B">
            <w:pPr>
              <w:jc w:val="center"/>
              <w:rPr>
                <w:bCs/>
                <w:sz w:val="18"/>
                <w:szCs w:val="18"/>
              </w:rPr>
            </w:pPr>
            <w:r w:rsidRPr="00441760">
              <w:rPr>
                <w:bCs/>
                <w:sz w:val="18"/>
                <w:szCs w:val="18"/>
              </w:rPr>
              <w:t>Удельный вес, %</w:t>
            </w:r>
          </w:p>
        </w:tc>
        <w:tc>
          <w:tcPr>
            <w:tcW w:w="851" w:type="dxa"/>
            <w:tcBorders>
              <w:top w:val="nil"/>
              <w:left w:val="single" w:sz="4" w:space="0" w:color="auto"/>
              <w:bottom w:val="single" w:sz="4" w:space="0" w:color="auto"/>
              <w:right w:val="single" w:sz="4" w:space="0" w:color="auto"/>
            </w:tcBorders>
            <w:noWrap/>
            <w:vAlign w:val="center"/>
          </w:tcPr>
          <w:p w:rsidR="00E233BF" w:rsidRPr="00441760" w:rsidRDefault="00E233BF" w:rsidP="00340C68">
            <w:pPr>
              <w:jc w:val="center"/>
              <w:rPr>
                <w:bCs/>
                <w:sz w:val="18"/>
                <w:szCs w:val="18"/>
              </w:rPr>
            </w:pPr>
            <w:r w:rsidRPr="00441760">
              <w:rPr>
                <w:bCs/>
                <w:sz w:val="18"/>
                <w:szCs w:val="18"/>
              </w:rPr>
              <w:t>Сумма</w:t>
            </w:r>
          </w:p>
        </w:tc>
        <w:tc>
          <w:tcPr>
            <w:tcW w:w="992" w:type="dxa"/>
            <w:tcBorders>
              <w:top w:val="nil"/>
              <w:left w:val="single" w:sz="4" w:space="0" w:color="auto"/>
              <w:bottom w:val="single" w:sz="4" w:space="0" w:color="auto"/>
              <w:right w:val="single" w:sz="4" w:space="0" w:color="auto"/>
            </w:tcBorders>
            <w:vAlign w:val="center"/>
          </w:tcPr>
          <w:p w:rsidR="004B67E4" w:rsidRDefault="00E233BF" w:rsidP="00145D6B">
            <w:pPr>
              <w:jc w:val="center"/>
              <w:rPr>
                <w:bCs/>
                <w:sz w:val="18"/>
                <w:szCs w:val="18"/>
              </w:rPr>
            </w:pPr>
            <w:r w:rsidRPr="00441760">
              <w:rPr>
                <w:bCs/>
                <w:sz w:val="18"/>
                <w:szCs w:val="18"/>
              </w:rPr>
              <w:t>Удель</w:t>
            </w:r>
            <w:r w:rsidR="004B67E4">
              <w:rPr>
                <w:bCs/>
                <w:sz w:val="18"/>
                <w:szCs w:val="18"/>
              </w:rPr>
              <w:t>-</w:t>
            </w:r>
          </w:p>
          <w:p w:rsidR="00E233BF" w:rsidRPr="00441760" w:rsidRDefault="00E233BF" w:rsidP="00145D6B">
            <w:pPr>
              <w:jc w:val="center"/>
              <w:rPr>
                <w:bCs/>
                <w:sz w:val="18"/>
                <w:szCs w:val="18"/>
              </w:rPr>
            </w:pPr>
            <w:r w:rsidRPr="00441760">
              <w:rPr>
                <w:bCs/>
                <w:sz w:val="18"/>
                <w:szCs w:val="18"/>
              </w:rPr>
              <w:t>ный вес, %</w:t>
            </w:r>
          </w:p>
        </w:tc>
        <w:tc>
          <w:tcPr>
            <w:tcW w:w="850" w:type="dxa"/>
            <w:tcBorders>
              <w:top w:val="nil"/>
              <w:left w:val="nil"/>
              <w:bottom w:val="single" w:sz="4" w:space="0" w:color="auto"/>
              <w:right w:val="single" w:sz="4" w:space="0" w:color="auto"/>
            </w:tcBorders>
            <w:noWrap/>
            <w:vAlign w:val="center"/>
          </w:tcPr>
          <w:p w:rsidR="00E233BF" w:rsidRPr="00441760" w:rsidRDefault="00E233BF" w:rsidP="00340C68">
            <w:pPr>
              <w:jc w:val="center"/>
              <w:rPr>
                <w:bCs/>
                <w:sz w:val="18"/>
                <w:szCs w:val="18"/>
              </w:rPr>
            </w:pPr>
            <w:r w:rsidRPr="00441760">
              <w:rPr>
                <w:bCs/>
                <w:sz w:val="18"/>
                <w:szCs w:val="18"/>
              </w:rPr>
              <w:t>Сумма</w:t>
            </w:r>
          </w:p>
        </w:tc>
        <w:tc>
          <w:tcPr>
            <w:tcW w:w="993" w:type="dxa"/>
            <w:tcBorders>
              <w:top w:val="nil"/>
              <w:left w:val="nil"/>
              <w:bottom w:val="single" w:sz="4" w:space="0" w:color="auto"/>
              <w:right w:val="single" w:sz="4" w:space="0" w:color="auto"/>
            </w:tcBorders>
            <w:vAlign w:val="center"/>
          </w:tcPr>
          <w:p w:rsidR="00E233BF" w:rsidRPr="00441760" w:rsidRDefault="00E233BF" w:rsidP="00340C68">
            <w:pPr>
              <w:jc w:val="center"/>
              <w:rPr>
                <w:bCs/>
                <w:sz w:val="18"/>
                <w:szCs w:val="18"/>
              </w:rPr>
            </w:pPr>
            <w:r w:rsidRPr="00441760">
              <w:rPr>
                <w:bCs/>
                <w:sz w:val="18"/>
                <w:szCs w:val="18"/>
              </w:rPr>
              <w:t>Удель</w:t>
            </w:r>
            <w:r>
              <w:rPr>
                <w:bCs/>
                <w:sz w:val="18"/>
                <w:szCs w:val="18"/>
              </w:rPr>
              <w:t>-</w:t>
            </w:r>
            <w:r w:rsidRPr="00441760">
              <w:rPr>
                <w:bCs/>
                <w:sz w:val="18"/>
                <w:szCs w:val="18"/>
              </w:rPr>
              <w:t>ный вес, %</w:t>
            </w:r>
          </w:p>
        </w:tc>
        <w:tc>
          <w:tcPr>
            <w:tcW w:w="850" w:type="dxa"/>
            <w:tcBorders>
              <w:top w:val="nil"/>
              <w:left w:val="nil"/>
              <w:bottom w:val="single" w:sz="4" w:space="0" w:color="auto"/>
              <w:right w:val="single" w:sz="4" w:space="0" w:color="auto"/>
            </w:tcBorders>
            <w:vAlign w:val="center"/>
          </w:tcPr>
          <w:p w:rsidR="00E233BF" w:rsidRPr="00441760" w:rsidRDefault="00E233BF" w:rsidP="00340C68">
            <w:pPr>
              <w:jc w:val="center"/>
              <w:rPr>
                <w:bCs/>
                <w:sz w:val="18"/>
                <w:szCs w:val="18"/>
              </w:rPr>
            </w:pPr>
            <w:r w:rsidRPr="00441760">
              <w:rPr>
                <w:bCs/>
                <w:sz w:val="18"/>
                <w:szCs w:val="18"/>
              </w:rPr>
              <w:t>Сумма</w:t>
            </w:r>
          </w:p>
        </w:tc>
        <w:tc>
          <w:tcPr>
            <w:tcW w:w="992" w:type="dxa"/>
            <w:tcBorders>
              <w:top w:val="nil"/>
              <w:left w:val="nil"/>
              <w:bottom w:val="single" w:sz="4" w:space="0" w:color="auto"/>
              <w:right w:val="single" w:sz="4" w:space="0" w:color="auto"/>
            </w:tcBorders>
            <w:vAlign w:val="center"/>
          </w:tcPr>
          <w:p w:rsidR="00E233BF" w:rsidRPr="00441760" w:rsidRDefault="00E233BF" w:rsidP="00340C68">
            <w:pPr>
              <w:jc w:val="center"/>
              <w:rPr>
                <w:bCs/>
                <w:sz w:val="18"/>
                <w:szCs w:val="18"/>
              </w:rPr>
            </w:pPr>
            <w:r w:rsidRPr="00441760">
              <w:rPr>
                <w:bCs/>
                <w:sz w:val="18"/>
                <w:szCs w:val="18"/>
              </w:rPr>
              <w:t>Удель</w:t>
            </w:r>
            <w:r>
              <w:rPr>
                <w:bCs/>
                <w:sz w:val="18"/>
                <w:szCs w:val="18"/>
              </w:rPr>
              <w:t>-</w:t>
            </w:r>
            <w:r w:rsidRPr="00441760">
              <w:rPr>
                <w:bCs/>
                <w:sz w:val="18"/>
                <w:szCs w:val="18"/>
              </w:rPr>
              <w:t>ный вес, %</w:t>
            </w:r>
          </w:p>
        </w:tc>
      </w:tr>
      <w:tr w:rsidR="00E233BF" w:rsidRPr="00E6247E" w:rsidTr="00C05E0F">
        <w:trPr>
          <w:trHeight w:val="250"/>
        </w:trPr>
        <w:tc>
          <w:tcPr>
            <w:tcW w:w="2000" w:type="dxa"/>
            <w:tcBorders>
              <w:top w:val="nil"/>
              <w:left w:val="single" w:sz="4" w:space="0" w:color="auto"/>
              <w:bottom w:val="single" w:sz="4" w:space="0" w:color="auto"/>
              <w:right w:val="single" w:sz="4" w:space="0" w:color="auto"/>
            </w:tcBorders>
            <w:noWrap/>
          </w:tcPr>
          <w:p w:rsidR="00E233BF" w:rsidRPr="00E6247E" w:rsidRDefault="00E233BF" w:rsidP="005976A9">
            <w:pPr>
              <w:rPr>
                <w:bCs/>
                <w:sz w:val="20"/>
                <w:szCs w:val="20"/>
              </w:rPr>
            </w:pPr>
            <w:r w:rsidRPr="00E6247E">
              <w:rPr>
                <w:bCs/>
                <w:sz w:val="20"/>
                <w:szCs w:val="20"/>
              </w:rPr>
              <w:t>Налог на доходы физических лиц</w:t>
            </w:r>
          </w:p>
        </w:tc>
        <w:tc>
          <w:tcPr>
            <w:tcW w:w="1134" w:type="dxa"/>
            <w:tcBorders>
              <w:top w:val="nil"/>
              <w:left w:val="nil"/>
              <w:bottom w:val="single" w:sz="4" w:space="0" w:color="auto"/>
              <w:right w:val="single" w:sz="4" w:space="0" w:color="auto"/>
            </w:tcBorders>
            <w:vAlign w:val="center"/>
          </w:tcPr>
          <w:p w:rsidR="00E233BF" w:rsidRPr="00E6247E" w:rsidRDefault="00CA64F8" w:rsidP="005976A9">
            <w:pPr>
              <w:jc w:val="center"/>
              <w:rPr>
                <w:bCs/>
                <w:sz w:val="20"/>
                <w:szCs w:val="20"/>
              </w:rPr>
            </w:pPr>
            <w:r>
              <w:rPr>
                <w:bCs/>
                <w:sz w:val="20"/>
                <w:szCs w:val="20"/>
              </w:rPr>
              <w:t>41,0</w:t>
            </w:r>
          </w:p>
        </w:tc>
        <w:tc>
          <w:tcPr>
            <w:tcW w:w="1134" w:type="dxa"/>
            <w:tcBorders>
              <w:top w:val="nil"/>
              <w:left w:val="nil"/>
              <w:bottom w:val="single" w:sz="4" w:space="0" w:color="auto"/>
              <w:right w:val="single" w:sz="4" w:space="0" w:color="auto"/>
            </w:tcBorders>
            <w:vAlign w:val="center"/>
          </w:tcPr>
          <w:p w:rsidR="00E233BF" w:rsidRPr="00E6247E" w:rsidRDefault="00CA64F8" w:rsidP="005976A9">
            <w:pPr>
              <w:jc w:val="center"/>
              <w:rPr>
                <w:bCs/>
                <w:sz w:val="20"/>
                <w:szCs w:val="20"/>
              </w:rPr>
            </w:pPr>
            <w:r>
              <w:rPr>
                <w:bCs/>
                <w:sz w:val="20"/>
                <w:szCs w:val="20"/>
              </w:rPr>
              <w:t>7</w:t>
            </w:r>
          </w:p>
        </w:tc>
        <w:tc>
          <w:tcPr>
            <w:tcW w:w="851" w:type="dxa"/>
            <w:tcBorders>
              <w:top w:val="nil"/>
              <w:left w:val="single" w:sz="4" w:space="0" w:color="auto"/>
              <w:bottom w:val="single" w:sz="4" w:space="0" w:color="auto"/>
              <w:right w:val="single" w:sz="4" w:space="0" w:color="auto"/>
            </w:tcBorders>
            <w:noWrap/>
            <w:vAlign w:val="center"/>
          </w:tcPr>
          <w:p w:rsidR="00E233BF" w:rsidRPr="00E6247E" w:rsidRDefault="00CA64F8" w:rsidP="005976A9">
            <w:pPr>
              <w:jc w:val="center"/>
              <w:rPr>
                <w:bCs/>
                <w:sz w:val="20"/>
                <w:szCs w:val="20"/>
              </w:rPr>
            </w:pPr>
            <w:r>
              <w:rPr>
                <w:bCs/>
                <w:sz w:val="20"/>
                <w:szCs w:val="20"/>
              </w:rPr>
              <w:t>40,0</w:t>
            </w:r>
          </w:p>
        </w:tc>
        <w:tc>
          <w:tcPr>
            <w:tcW w:w="992" w:type="dxa"/>
            <w:tcBorders>
              <w:top w:val="nil"/>
              <w:left w:val="single" w:sz="4" w:space="0" w:color="auto"/>
              <w:bottom w:val="single" w:sz="4" w:space="0" w:color="auto"/>
              <w:right w:val="single" w:sz="4" w:space="0" w:color="auto"/>
            </w:tcBorders>
            <w:vAlign w:val="center"/>
          </w:tcPr>
          <w:p w:rsidR="00E233BF" w:rsidRPr="00E6247E" w:rsidRDefault="00CA64F8" w:rsidP="005976A9">
            <w:pPr>
              <w:jc w:val="center"/>
              <w:rPr>
                <w:bCs/>
                <w:sz w:val="20"/>
                <w:szCs w:val="20"/>
              </w:rPr>
            </w:pPr>
            <w:r>
              <w:rPr>
                <w:bCs/>
                <w:sz w:val="20"/>
                <w:szCs w:val="20"/>
              </w:rPr>
              <w:t>10</w:t>
            </w:r>
          </w:p>
        </w:tc>
        <w:tc>
          <w:tcPr>
            <w:tcW w:w="850" w:type="dxa"/>
            <w:tcBorders>
              <w:top w:val="nil"/>
              <w:left w:val="nil"/>
              <w:bottom w:val="single" w:sz="4" w:space="0" w:color="auto"/>
              <w:right w:val="single" w:sz="4" w:space="0" w:color="auto"/>
            </w:tcBorders>
            <w:noWrap/>
            <w:vAlign w:val="center"/>
          </w:tcPr>
          <w:p w:rsidR="00E233BF" w:rsidRPr="00E6247E" w:rsidRDefault="00CA64F8" w:rsidP="005976A9">
            <w:pPr>
              <w:jc w:val="center"/>
              <w:rPr>
                <w:bCs/>
                <w:sz w:val="20"/>
                <w:szCs w:val="20"/>
              </w:rPr>
            </w:pPr>
            <w:r>
              <w:rPr>
                <w:bCs/>
                <w:sz w:val="20"/>
                <w:szCs w:val="20"/>
              </w:rPr>
              <w:t>33,0</w:t>
            </w:r>
          </w:p>
        </w:tc>
        <w:tc>
          <w:tcPr>
            <w:tcW w:w="993" w:type="dxa"/>
            <w:tcBorders>
              <w:top w:val="nil"/>
              <w:left w:val="nil"/>
              <w:bottom w:val="single" w:sz="4" w:space="0" w:color="auto"/>
              <w:right w:val="single" w:sz="4" w:space="0" w:color="auto"/>
            </w:tcBorders>
            <w:vAlign w:val="center"/>
          </w:tcPr>
          <w:p w:rsidR="00E233BF" w:rsidRPr="00E6247E" w:rsidRDefault="00CA64F8" w:rsidP="005976A9">
            <w:pPr>
              <w:jc w:val="center"/>
              <w:rPr>
                <w:bCs/>
                <w:sz w:val="20"/>
                <w:szCs w:val="20"/>
              </w:rPr>
            </w:pPr>
            <w:r>
              <w:rPr>
                <w:bCs/>
                <w:sz w:val="20"/>
                <w:szCs w:val="20"/>
              </w:rPr>
              <w:t>8,4</w:t>
            </w:r>
          </w:p>
        </w:tc>
        <w:tc>
          <w:tcPr>
            <w:tcW w:w="850" w:type="dxa"/>
            <w:tcBorders>
              <w:top w:val="nil"/>
              <w:left w:val="nil"/>
              <w:bottom w:val="single" w:sz="4" w:space="0" w:color="auto"/>
              <w:right w:val="single" w:sz="4" w:space="0" w:color="auto"/>
            </w:tcBorders>
            <w:vAlign w:val="center"/>
          </w:tcPr>
          <w:p w:rsidR="00E233BF" w:rsidRPr="00E6247E" w:rsidRDefault="00CA64F8" w:rsidP="005976A9">
            <w:pPr>
              <w:jc w:val="center"/>
              <w:rPr>
                <w:bCs/>
                <w:sz w:val="20"/>
                <w:szCs w:val="20"/>
              </w:rPr>
            </w:pPr>
            <w:r>
              <w:rPr>
                <w:bCs/>
                <w:sz w:val="20"/>
                <w:szCs w:val="20"/>
              </w:rPr>
              <w:t>34,0</w:t>
            </w:r>
          </w:p>
        </w:tc>
        <w:tc>
          <w:tcPr>
            <w:tcW w:w="992" w:type="dxa"/>
            <w:tcBorders>
              <w:top w:val="nil"/>
              <w:left w:val="nil"/>
              <w:bottom w:val="single" w:sz="4" w:space="0" w:color="auto"/>
              <w:right w:val="single" w:sz="4" w:space="0" w:color="auto"/>
            </w:tcBorders>
            <w:vAlign w:val="center"/>
          </w:tcPr>
          <w:p w:rsidR="00E233BF" w:rsidRPr="00E6247E" w:rsidRDefault="00CA64F8" w:rsidP="005976A9">
            <w:pPr>
              <w:jc w:val="center"/>
              <w:rPr>
                <w:bCs/>
                <w:sz w:val="20"/>
                <w:szCs w:val="20"/>
              </w:rPr>
            </w:pPr>
            <w:r>
              <w:rPr>
                <w:bCs/>
                <w:sz w:val="20"/>
                <w:szCs w:val="20"/>
              </w:rPr>
              <w:t>8,5</w:t>
            </w:r>
          </w:p>
        </w:tc>
      </w:tr>
      <w:tr w:rsidR="00E233BF" w:rsidRPr="00E6247E" w:rsidTr="00C05E0F">
        <w:trPr>
          <w:trHeight w:val="278"/>
        </w:trPr>
        <w:tc>
          <w:tcPr>
            <w:tcW w:w="2000" w:type="dxa"/>
            <w:tcBorders>
              <w:top w:val="nil"/>
              <w:left w:val="single" w:sz="4" w:space="0" w:color="auto"/>
              <w:bottom w:val="single" w:sz="4" w:space="0" w:color="auto"/>
              <w:right w:val="single" w:sz="4" w:space="0" w:color="auto"/>
            </w:tcBorders>
          </w:tcPr>
          <w:p w:rsidR="00E233BF" w:rsidRPr="00E6247E" w:rsidRDefault="00E233BF" w:rsidP="00340C68">
            <w:pPr>
              <w:rPr>
                <w:bCs/>
                <w:sz w:val="20"/>
                <w:szCs w:val="20"/>
              </w:rPr>
            </w:pPr>
            <w:r w:rsidRPr="00E6247E">
              <w:rPr>
                <w:bCs/>
                <w:sz w:val="20"/>
                <w:szCs w:val="20"/>
              </w:rPr>
              <w:t>Налоги на имущество</w:t>
            </w:r>
          </w:p>
        </w:tc>
        <w:tc>
          <w:tcPr>
            <w:tcW w:w="1134" w:type="dxa"/>
            <w:tcBorders>
              <w:top w:val="nil"/>
              <w:left w:val="nil"/>
              <w:bottom w:val="single" w:sz="4" w:space="0" w:color="auto"/>
              <w:right w:val="single" w:sz="4" w:space="0" w:color="auto"/>
            </w:tcBorders>
            <w:vAlign w:val="center"/>
          </w:tcPr>
          <w:p w:rsidR="00E233BF" w:rsidRPr="00E6247E" w:rsidRDefault="00CA64F8" w:rsidP="005976A9">
            <w:pPr>
              <w:jc w:val="center"/>
              <w:rPr>
                <w:bCs/>
                <w:sz w:val="20"/>
                <w:szCs w:val="20"/>
              </w:rPr>
            </w:pPr>
            <w:r>
              <w:rPr>
                <w:bCs/>
                <w:sz w:val="20"/>
                <w:szCs w:val="20"/>
              </w:rPr>
              <w:t>96,0</w:t>
            </w:r>
          </w:p>
        </w:tc>
        <w:tc>
          <w:tcPr>
            <w:tcW w:w="1134" w:type="dxa"/>
            <w:tcBorders>
              <w:top w:val="nil"/>
              <w:left w:val="nil"/>
              <w:bottom w:val="single" w:sz="4" w:space="0" w:color="auto"/>
              <w:right w:val="single" w:sz="4" w:space="0" w:color="auto"/>
            </w:tcBorders>
            <w:vAlign w:val="center"/>
          </w:tcPr>
          <w:p w:rsidR="00E233BF" w:rsidRPr="00E6247E" w:rsidRDefault="00CA64F8" w:rsidP="005976A9">
            <w:pPr>
              <w:jc w:val="center"/>
              <w:rPr>
                <w:bCs/>
                <w:sz w:val="20"/>
                <w:szCs w:val="20"/>
              </w:rPr>
            </w:pPr>
            <w:r>
              <w:rPr>
                <w:bCs/>
                <w:sz w:val="20"/>
                <w:szCs w:val="20"/>
              </w:rPr>
              <w:t>16</w:t>
            </w:r>
          </w:p>
        </w:tc>
        <w:tc>
          <w:tcPr>
            <w:tcW w:w="851" w:type="dxa"/>
            <w:tcBorders>
              <w:top w:val="nil"/>
              <w:left w:val="single" w:sz="4" w:space="0" w:color="auto"/>
              <w:bottom w:val="single" w:sz="4" w:space="0" w:color="auto"/>
              <w:right w:val="single" w:sz="4" w:space="0" w:color="auto"/>
            </w:tcBorders>
            <w:vAlign w:val="center"/>
          </w:tcPr>
          <w:p w:rsidR="00E233BF" w:rsidRPr="00E6247E" w:rsidRDefault="00CA64F8" w:rsidP="005976A9">
            <w:pPr>
              <w:jc w:val="center"/>
              <w:rPr>
                <w:bCs/>
                <w:sz w:val="20"/>
                <w:szCs w:val="20"/>
              </w:rPr>
            </w:pPr>
            <w:r>
              <w:rPr>
                <w:bCs/>
                <w:sz w:val="20"/>
                <w:szCs w:val="20"/>
              </w:rPr>
              <w:t>40,0</w:t>
            </w:r>
          </w:p>
        </w:tc>
        <w:tc>
          <w:tcPr>
            <w:tcW w:w="992" w:type="dxa"/>
            <w:tcBorders>
              <w:top w:val="nil"/>
              <w:left w:val="single" w:sz="4" w:space="0" w:color="auto"/>
              <w:bottom w:val="single" w:sz="4" w:space="0" w:color="auto"/>
              <w:right w:val="single" w:sz="4" w:space="0" w:color="auto"/>
            </w:tcBorders>
            <w:vAlign w:val="center"/>
          </w:tcPr>
          <w:p w:rsidR="00E233BF" w:rsidRPr="00E6247E" w:rsidRDefault="00CA64F8" w:rsidP="005976A9">
            <w:pPr>
              <w:jc w:val="center"/>
              <w:rPr>
                <w:bCs/>
                <w:sz w:val="20"/>
                <w:szCs w:val="20"/>
              </w:rPr>
            </w:pPr>
            <w:r>
              <w:rPr>
                <w:bCs/>
                <w:sz w:val="20"/>
                <w:szCs w:val="20"/>
              </w:rPr>
              <w:t>10</w:t>
            </w:r>
          </w:p>
        </w:tc>
        <w:tc>
          <w:tcPr>
            <w:tcW w:w="850" w:type="dxa"/>
            <w:tcBorders>
              <w:top w:val="nil"/>
              <w:left w:val="nil"/>
              <w:bottom w:val="single" w:sz="4" w:space="0" w:color="auto"/>
              <w:right w:val="single" w:sz="4" w:space="0" w:color="auto"/>
            </w:tcBorders>
            <w:noWrap/>
            <w:vAlign w:val="center"/>
          </w:tcPr>
          <w:p w:rsidR="00E233BF" w:rsidRPr="00E6247E" w:rsidRDefault="00CA64F8" w:rsidP="005976A9">
            <w:pPr>
              <w:jc w:val="center"/>
              <w:rPr>
                <w:bCs/>
                <w:sz w:val="20"/>
                <w:szCs w:val="20"/>
              </w:rPr>
            </w:pPr>
            <w:r>
              <w:rPr>
                <w:bCs/>
                <w:sz w:val="20"/>
                <w:szCs w:val="20"/>
              </w:rPr>
              <w:t>29,0</w:t>
            </w:r>
          </w:p>
        </w:tc>
        <w:tc>
          <w:tcPr>
            <w:tcW w:w="993" w:type="dxa"/>
            <w:tcBorders>
              <w:top w:val="nil"/>
              <w:left w:val="nil"/>
              <w:bottom w:val="single" w:sz="4" w:space="0" w:color="auto"/>
              <w:right w:val="single" w:sz="4" w:space="0" w:color="auto"/>
            </w:tcBorders>
            <w:vAlign w:val="center"/>
          </w:tcPr>
          <w:p w:rsidR="00E233BF" w:rsidRPr="00E6247E" w:rsidRDefault="00CA64F8" w:rsidP="005976A9">
            <w:pPr>
              <w:jc w:val="center"/>
              <w:rPr>
                <w:bCs/>
                <w:sz w:val="20"/>
                <w:szCs w:val="20"/>
              </w:rPr>
            </w:pPr>
            <w:r>
              <w:rPr>
                <w:bCs/>
                <w:sz w:val="20"/>
                <w:szCs w:val="20"/>
              </w:rPr>
              <w:t>7,3</w:t>
            </w:r>
          </w:p>
        </w:tc>
        <w:tc>
          <w:tcPr>
            <w:tcW w:w="850" w:type="dxa"/>
            <w:tcBorders>
              <w:top w:val="nil"/>
              <w:left w:val="nil"/>
              <w:bottom w:val="single" w:sz="4" w:space="0" w:color="auto"/>
              <w:right w:val="single" w:sz="4" w:space="0" w:color="auto"/>
            </w:tcBorders>
            <w:vAlign w:val="center"/>
          </w:tcPr>
          <w:p w:rsidR="00E233BF" w:rsidRPr="00E6247E" w:rsidRDefault="00CA64F8" w:rsidP="005976A9">
            <w:pPr>
              <w:jc w:val="center"/>
              <w:rPr>
                <w:bCs/>
                <w:sz w:val="20"/>
                <w:szCs w:val="20"/>
              </w:rPr>
            </w:pPr>
            <w:r>
              <w:rPr>
                <w:bCs/>
                <w:sz w:val="20"/>
                <w:szCs w:val="20"/>
              </w:rPr>
              <w:t>30,0</w:t>
            </w:r>
          </w:p>
        </w:tc>
        <w:tc>
          <w:tcPr>
            <w:tcW w:w="992" w:type="dxa"/>
            <w:tcBorders>
              <w:top w:val="nil"/>
              <w:left w:val="nil"/>
              <w:bottom w:val="single" w:sz="4" w:space="0" w:color="auto"/>
              <w:right w:val="single" w:sz="4" w:space="0" w:color="auto"/>
            </w:tcBorders>
            <w:vAlign w:val="center"/>
          </w:tcPr>
          <w:p w:rsidR="00E233BF" w:rsidRPr="00E6247E" w:rsidRDefault="00CA64F8" w:rsidP="005976A9">
            <w:pPr>
              <w:jc w:val="center"/>
              <w:rPr>
                <w:bCs/>
                <w:sz w:val="20"/>
                <w:szCs w:val="20"/>
              </w:rPr>
            </w:pPr>
            <w:r>
              <w:rPr>
                <w:bCs/>
                <w:sz w:val="20"/>
                <w:szCs w:val="20"/>
              </w:rPr>
              <w:t>7,5</w:t>
            </w:r>
          </w:p>
        </w:tc>
      </w:tr>
      <w:tr w:rsidR="00E233BF" w:rsidRPr="00E6247E" w:rsidTr="00C05E0F">
        <w:trPr>
          <w:trHeight w:val="285"/>
        </w:trPr>
        <w:tc>
          <w:tcPr>
            <w:tcW w:w="2000" w:type="dxa"/>
            <w:tcBorders>
              <w:top w:val="nil"/>
              <w:left w:val="single" w:sz="4" w:space="0" w:color="auto"/>
              <w:bottom w:val="single" w:sz="4" w:space="0" w:color="auto"/>
              <w:right w:val="single" w:sz="4" w:space="0" w:color="auto"/>
            </w:tcBorders>
            <w:noWrap/>
          </w:tcPr>
          <w:p w:rsidR="00E233BF" w:rsidRPr="00E6247E" w:rsidRDefault="00E233BF" w:rsidP="00340C68">
            <w:pPr>
              <w:rPr>
                <w:bCs/>
                <w:sz w:val="20"/>
                <w:szCs w:val="20"/>
              </w:rPr>
            </w:pPr>
            <w:r w:rsidRPr="00E6247E">
              <w:rPr>
                <w:bCs/>
                <w:sz w:val="20"/>
                <w:szCs w:val="20"/>
              </w:rPr>
              <w:t>Земельный налог</w:t>
            </w:r>
          </w:p>
        </w:tc>
        <w:tc>
          <w:tcPr>
            <w:tcW w:w="1134" w:type="dxa"/>
            <w:tcBorders>
              <w:top w:val="nil"/>
              <w:left w:val="nil"/>
              <w:bottom w:val="single" w:sz="4" w:space="0" w:color="auto"/>
              <w:right w:val="single" w:sz="4" w:space="0" w:color="auto"/>
            </w:tcBorders>
            <w:vAlign w:val="center"/>
          </w:tcPr>
          <w:p w:rsidR="00E233BF" w:rsidRPr="00E6247E" w:rsidRDefault="00CA64F8" w:rsidP="005976A9">
            <w:pPr>
              <w:jc w:val="center"/>
              <w:rPr>
                <w:bCs/>
                <w:sz w:val="20"/>
                <w:szCs w:val="20"/>
              </w:rPr>
            </w:pPr>
            <w:r>
              <w:rPr>
                <w:bCs/>
                <w:sz w:val="20"/>
                <w:szCs w:val="20"/>
              </w:rPr>
              <w:t>461,0</w:t>
            </w:r>
          </w:p>
        </w:tc>
        <w:tc>
          <w:tcPr>
            <w:tcW w:w="1134" w:type="dxa"/>
            <w:tcBorders>
              <w:top w:val="nil"/>
              <w:left w:val="nil"/>
              <w:bottom w:val="single" w:sz="4" w:space="0" w:color="auto"/>
              <w:right w:val="single" w:sz="4" w:space="0" w:color="auto"/>
            </w:tcBorders>
            <w:vAlign w:val="center"/>
          </w:tcPr>
          <w:p w:rsidR="00E233BF" w:rsidRPr="00E6247E" w:rsidRDefault="00CA64F8" w:rsidP="005976A9">
            <w:pPr>
              <w:jc w:val="center"/>
              <w:rPr>
                <w:bCs/>
                <w:sz w:val="20"/>
                <w:szCs w:val="20"/>
              </w:rPr>
            </w:pPr>
            <w:r>
              <w:rPr>
                <w:bCs/>
                <w:sz w:val="20"/>
                <w:szCs w:val="20"/>
              </w:rPr>
              <w:t>77</w:t>
            </w:r>
          </w:p>
        </w:tc>
        <w:tc>
          <w:tcPr>
            <w:tcW w:w="851" w:type="dxa"/>
            <w:tcBorders>
              <w:top w:val="nil"/>
              <w:left w:val="single" w:sz="4" w:space="0" w:color="auto"/>
              <w:bottom w:val="single" w:sz="4" w:space="0" w:color="auto"/>
              <w:right w:val="single" w:sz="4" w:space="0" w:color="auto"/>
            </w:tcBorders>
            <w:noWrap/>
            <w:vAlign w:val="center"/>
          </w:tcPr>
          <w:p w:rsidR="00E233BF" w:rsidRPr="00E6247E" w:rsidRDefault="00CA64F8" w:rsidP="005976A9">
            <w:pPr>
              <w:jc w:val="center"/>
              <w:rPr>
                <w:bCs/>
                <w:sz w:val="20"/>
                <w:szCs w:val="20"/>
              </w:rPr>
            </w:pPr>
            <w:r>
              <w:rPr>
                <w:bCs/>
                <w:sz w:val="20"/>
                <w:szCs w:val="20"/>
              </w:rPr>
              <w:t>331,0</w:t>
            </w:r>
          </w:p>
        </w:tc>
        <w:tc>
          <w:tcPr>
            <w:tcW w:w="992" w:type="dxa"/>
            <w:tcBorders>
              <w:top w:val="nil"/>
              <w:left w:val="single" w:sz="4" w:space="0" w:color="auto"/>
              <w:bottom w:val="single" w:sz="4" w:space="0" w:color="auto"/>
              <w:right w:val="single" w:sz="4" w:space="0" w:color="auto"/>
            </w:tcBorders>
            <w:vAlign w:val="center"/>
          </w:tcPr>
          <w:p w:rsidR="00E233BF" w:rsidRPr="00E6247E" w:rsidRDefault="00CA64F8" w:rsidP="005976A9">
            <w:pPr>
              <w:jc w:val="center"/>
              <w:rPr>
                <w:bCs/>
                <w:sz w:val="20"/>
                <w:szCs w:val="20"/>
              </w:rPr>
            </w:pPr>
            <w:r>
              <w:rPr>
                <w:bCs/>
                <w:sz w:val="20"/>
                <w:szCs w:val="20"/>
              </w:rPr>
              <w:t>80</w:t>
            </w:r>
          </w:p>
        </w:tc>
        <w:tc>
          <w:tcPr>
            <w:tcW w:w="850" w:type="dxa"/>
            <w:tcBorders>
              <w:top w:val="nil"/>
              <w:left w:val="nil"/>
              <w:bottom w:val="single" w:sz="4" w:space="0" w:color="auto"/>
              <w:right w:val="single" w:sz="4" w:space="0" w:color="auto"/>
            </w:tcBorders>
            <w:noWrap/>
            <w:vAlign w:val="center"/>
          </w:tcPr>
          <w:p w:rsidR="00E233BF" w:rsidRPr="00E6247E" w:rsidRDefault="00CA64F8" w:rsidP="005976A9">
            <w:pPr>
              <w:jc w:val="center"/>
              <w:rPr>
                <w:bCs/>
                <w:sz w:val="20"/>
                <w:szCs w:val="20"/>
              </w:rPr>
            </w:pPr>
            <w:r>
              <w:rPr>
                <w:bCs/>
                <w:sz w:val="20"/>
                <w:szCs w:val="20"/>
              </w:rPr>
              <w:t>333,0</w:t>
            </w:r>
          </w:p>
        </w:tc>
        <w:tc>
          <w:tcPr>
            <w:tcW w:w="993" w:type="dxa"/>
            <w:tcBorders>
              <w:top w:val="nil"/>
              <w:left w:val="nil"/>
              <w:bottom w:val="single" w:sz="4" w:space="0" w:color="auto"/>
              <w:right w:val="single" w:sz="4" w:space="0" w:color="auto"/>
            </w:tcBorders>
            <w:vAlign w:val="center"/>
          </w:tcPr>
          <w:p w:rsidR="00E233BF" w:rsidRPr="00E6247E" w:rsidRDefault="00CA64F8" w:rsidP="005976A9">
            <w:pPr>
              <w:jc w:val="center"/>
              <w:rPr>
                <w:bCs/>
                <w:sz w:val="20"/>
                <w:szCs w:val="20"/>
              </w:rPr>
            </w:pPr>
            <w:r>
              <w:rPr>
                <w:bCs/>
                <w:sz w:val="20"/>
                <w:szCs w:val="20"/>
              </w:rPr>
              <w:t>84,3</w:t>
            </w:r>
          </w:p>
        </w:tc>
        <w:tc>
          <w:tcPr>
            <w:tcW w:w="850" w:type="dxa"/>
            <w:tcBorders>
              <w:top w:val="nil"/>
              <w:left w:val="nil"/>
              <w:bottom w:val="single" w:sz="4" w:space="0" w:color="auto"/>
              <w:right w:val="single" w:sz="4" w:space="0" w:color="auto"/>
            </w:tcBorders>
            <w:vAlign w:val="center"/>
          </w:tcPr>
          <w:p w:rsidR="00E233BF" w:rsidRPr="00E6247E" w:rsidRDefault="00CA64F8" w:rsidP="005976A9">
            <w:pPr>
              <w:jc w:val="center"/>
              <w:rPr>
                <w:bCs/>
                <w:sz w:val="20"/>
                <w:szCs w:val="20"/>
              </w:rPr>
            </w:pPr>
            <w:r>
              <w:rPr>
                <w:bCs/>
                <w:sz w:val="20"/>
                <w:szCs w:val="20"/>
              </w:rPr>
              <w:t>334,0</w:t>
            </w:r>
          </w:p>
        </w:tc>
        <w:tc>
          <w:tcPr>
            <w:tcW w:w="992" w:type="dxa"/>
            <w:tcBorders>
              <w:top w:val="nil"/>
              <w:left w:val="nil"/>
              <w:bottom w:val="single" w:sz="4" w:space="0" w:color="auto"/>
              <w:right w:val="single" w:sz="4" w:space="0" w:color="auto"/>
            </w:tcBorders>
            <w:vAlign w:val="center"/>
          </w:tcPr>
          <w:p w:rsidR="00E233BF" w:rsidRPr="00E6247E" w:rsidRDefault="00CA64F8" w:rsidP="005976A9">
            <w:pPr>
              <w:jc w:val="center"/>
              <w:rPr>
                <w:bCs/>
                <w:sz w:val="20"/>
                <w:szCs w:val="20"/>
              </w:rPr>
            </w:pPr>
            <w:r>
              <w:rPr>
                <w:bCs/>
                <w:sz w:val="20"/>
                <w:szCs w:val="20"/>
              </w:rPr>
              <w:t>84</w:t>
            </w:r>
          </w:p>
        </w:tc>
      </w:tr>
      <w:tr w:rsidR="00E233BF" w:rsidRPr="00E6247E" w:rsidTr="00C05E0F">
        <w:trPr>
          <w:trHeight w:val="300"/>
        </w:trPr>
        <w:tc>
          <w:tcPr>
            <w:tcW w:w="2000" w:type="dxa"/>
            <w:tcBorders>
              <w:top w:val="nil"/>
              <w:left w:val="single" w:sz="4" w:space="0" w:color="auto"/>
              <w:bottom w:val="single" w:sz="4" w:space="0" w:color="auto"/>
              <w:right w:val="single" w:sz="4" w:space="0" w:color="auto"/>
            </w:tcBorders>
            <w:noWrap/>
          </w:tcPr>
          <w:p w:rsidR="00E233BF" w:rsidRPr="00E6247E" w:rsidRDefault="00E233BF" w:rsidP="00E6247E">
            <w:pPr>
              <w:rPr>
                <w:b/>
                <w:bCs/>
                <w:sz w:val="20"/>
                <w:szCs w:val="20"/>
              </w:rPr>
            </w:pPr>
            <w:r w:rsidRPr="00E6247E">
              <w:rPr>
                <w:b/>
                <w:bCs/>
                <w:sz w:val="20"/>
                <w:szCs w:val="20"/>
              </w:rPr>
              <w:t xml:space="preserve">ВСЕГО  </w:t>
            </w:r>
          </w:p>
        </w:tc>
        <w:tc>
          <w:tcPr>
            <w:tcW w:w="1134" w:type="dxa"/>
            <w:tcBorders>
              <w:top w:val="nil"/>
              <w:left w:val="nil"/>
              <w:bottom w:val="single" w:sz="4" w:space="0" w:color="auto"/>
              <w:right w:val="single" w:sz="4" w:space="0" w:color="auto"/>
            </w:tcBorders>
            <w:vAlign w:val="center"/>
          </w:tcPr>
          <w:p w:rsidR="00E233BF" w:rsidRPr="00E6247E" w:rsidRDefault="00CA64F8" w:rsidP="005976A9">
            <w:pPr>
              <w:jc w:val="center"/>
              <w:rPr>
                <w:b/>
                <w:bCs/>
                <w:sz w:val="20"/>
                <w:szCs w:val="20"/>
              </w:rPr>
            </w:pPr>
            <w:r>
              <w:rPr>
                <w:b/>
                <w:bCs/>
                <w:sz w:val="20"/>
                <w:szCs w:val="20"/>
              </w:rPr>
              <w:t>598,0</w:t>
            </w:r>
          </w:p>
        </w:tc>
        <w:tc>
          <w:tcPr>
            <w:tcW w:w="1134" w:type="dxa"/>
            <w:tcBorders>
              <w:top w:val="nil"/>
              <w:left w:val="nil"/>
              <w:bottom w:val="single" w:sz="4" w:space="0" w:color="auto"/>
              <w:right w:val="single" w:sz="4" w:space="0" w:color="auto"/>
            </w:tcBorders>
            <w:vAlign w:val="center"/>
          </w:tcPr>
          <w:p w:rsidR="00E233BF" w:rsidRPr="00E6247E" w:rsidRDefault="00E233BF" w:rsidP="005976A9">
            <w:pPr>
              <w:jc w:val="center"/>
              <w:rPr>
                <w:b/>
                <w:bCs/>
                <w:sz w:val="20"/>
                <w:szCs w:val="20"/>
              </w:rPr>
            </w:pPr>
          </w:p>
        </w:tc>
        <w:tc>
          <w:tcPr>
            <w:tcW w:w="851" w:type="dxa"/>
            <w:tcBorders>
              <w:top w:val="nil"/>
              <w:left w:val="single" w:sz="4" w:space="0" w:color="auto"/>
              <w:bottom w:val="single" w:sz="4" w:space="0" w:color="auto"/>
              <w:right w:val="single" w:sz="4" w:space="0" w:color="auto"/>
            </w:tcBorders>
            <w:noWrap/>
            <w:vAlign w:val="center"/>
          </w:tcPr>
          <w:p w:rsidR="00E233BF" w:rsidRPr="00E6247E" w:rsidRDefault="00CA64F8" w:rsidP="005976A9">
            <w:pPr>
              <w:jc w:val="center"/>
              <w:rPr>
                <w:b/>
                <w:bCs/>
                <w:sz w:val="20"/>
                <w:szCs w:val="20"/>
              </w:rPr>
            </w:pPr>
            <w:r>
              <w:rPr>
                <w:b/>
                <w:bCs/>
                <w:sz w:val="20"/>
                <w:szCs w:val="20"/>
              </w:rPr>
              <w:t>411,0</w:t>
            </w:r>
          </w:p>
        </w:tc>
        <w:tc>
          <w:tcPr>
            <w:tcW w:w="992" w:type="dxa"/>
            <w:tcBorders>
              <w:top w:val="nil"/>
              <w:left w:val="single" w:sz="4" w:space="0" w:color="auto"/>
              <w:bottom w:val="single" w:sz="4" w:space="0" w:color="auto"/>
              <w:right w:val="single" w:sz="4" w:space="0" w:color="auto"/>
            </w:tcBorders>
            <w:vAlign w:val="center"/>
          </w:tcPr>
          <w:p w:rsidR="00E233BF" w:rsidRPr="00E6247E" w:rsidRDefault="00E233BF" w:rsidP="005976A9">
            <w:pPr>
              <w:jc w:val="center"/>
              <w:rPr>
                <w:b/>
                <w:bCs/>
                <w:sz w:val="20"/>
                <w:szCs w:val="20"/>
              </w:rPr>
            </w:pPr>
          </w:p>
        </w:tc>
        <w:tc>
          <w:tcPr>
            <w:tcW w:w="850" w:type="dxa"/>
            <w:tcBorders>
              <w:top w:val="nil"/>
              <w:left w:val="nil"/>
              <w:bottom w:val="single" w:sz="4" w:space="0" w:color="auto"/>
              <w:right w:val="single" w:sz="4" w:space="0" w:color="auto"/>
            </w:tcBorders>
            <w:noWrap/>
            <w:vAlign w:val="center"/>
          </w:tcPr>
          <w:p w:rsidR="00E233BF" w:rsidRPr="00E6247E" w:rsidRDefault="00CA64F8" w:rsidP="005976A9">
            <w:pPr>
              <w:jc w:val="center"/>
              <w:rPr>
                <w:b/>
                <w:bCs/>
                <w:sz w:val="20"/>
                <w:szCs w:val="20"/>
              </w:rPr>
            </w:pPr>
            <w:r>
              <w:rPr>
                <w:b/>
                <w:bCs/>
                <w:sz w:val="20"/>
                <w:szCs w:val="20"/>
              </w:rPr>
              <w:t>395,0</w:t>
            </w:r>
          </w:p>
        </w:tc>
        <w:tc>
          <w:tcPr>
            <w:tcW w:w="993" w:type="dxa"/>
            <w:tcBorders>
              <w:top w:val="nil"/>
              <w:left w:val="nil"/>
              <w:bottom w:val="single" w:sz="4" w:space="0" w:color="auto"/>
              <w:right w:val="single" w:sz="4" w:space="0" w:color="auto"/>
            </w:tcBorders>
            <w:vAlign w:val="center"/>
          </w:tcPr>
          <w:p w:rsidR="00E233BF" w:rsidRPr="00E6247E" w:rsidRDefault="00E233BF" w:rsidP="005976A9">
            <w:pPr>
              <w:jc w:val="center"/>
              <w:rPr>
                <w:b/>
                <w:bCs/>
                <w:sz w:val="20"/>
                <w:szCs w:val="20"/>
              </w:rPr>
            </w:pPr>
          </w:p>
        </w:tc>
        <w:tc>
          <w:tcPr>
            <w:tcW w:w="850" w:type="dxa"/>
            <w:tcBorders>
              <w:top w:val="nil"/>
              <w:left w:val="nil"/>
              <w:bottom w:val="single" w:sz="4" w:space="0" w:color="auto"/>
              <w:right w:val="single" w:sz="4" w:space="0" w:color="auto"/>
            </w:tcBorders>
            <w:vAlign w:val="center"/>
          </w:tcPr>
          <w:p w:rsidR="00E233BF" w:rsidRPr="00E6247E" w:rsidRDefault="00CA64F8" w:rsidP="005976A9">
            <w:pPr>
              <w:jc w:val="center"/>
              <w:rPr>
                <w:b/>
                <w:bCs/>
                <w:sz w:val="20"/>
                <w:szCs w:val="20"/>
              </w:rPr>
            </w:pPr>
            <w:r>
              <w:rPr>
                <w:b/>
                <w:bCs/>
                <w:sz w:val="20"/>
                <w:szCs w:val="20"/>
              </w:rPr>
              <w:t>398,0</w:t>
            </w:r>
          </w:p>
        </w:tc>
        <w:tc>
          <w:tcPr>
            <w:tcW w:w="992" w:type="dxa"/>
            <w:tcBorders>
              <w:top w:val="nil"/>
              <w:left w:val="nil"/>
              <w:bottom w:val="single" w:sz="4" w:space="0" w:color="auto"/>
              <w:right w:val="single" w:sz="4" w:space="0" w:color="auto"/>
            </w:tcBorders>
            <w:vAlign w:val="center"/>
          </w:tcPr>
          <w:p w:rsidR="00E233BF" w:rsidRPr="00E6247E" w:rsidRDefault="00E233BF" w:rsidP="005976A9">
            <w:pPr>
              <w:jc w:val="center"/>
              <w:rPr>
                <w:b/>
                <w:bCs/>
                <w:sz w:val="20"/>
                <w:szCs w:val="20"/>
              </w:rPr>
            </w:pPr>
          </w:p>
        </w:tc>
      </w:tr>
    </w:tbl>
    <w:p w:rsidR="00E233BF" w:rsidRDefault="00E233BF" w:rsidP="00E6247E">
      <w:pPr>
        <w:pStyle w:val="af3"/>
        <w:ind w:firstLine="360"/>
        <w:jc w:val="both"/>
        <w:rPr>
          <w:sz w:val="24"/>
          <w:szCs w:val="24"/>
        </w:rPr>
      </w:pPr>
      <w:r w:rsidRPr="00C005ED">
        <w:rPr>
          <w:sz w:val="24"/>
          <w:szCs w:val="24"/>
        </w:rPr>
        <w:t>В структуре налоговых доходов бюджета муниципального образования</w:t>
      </w:r>
      <w:r>
        <w:rPr>
          <w:sz w:val="26"/>
          <w:szCs w:val="26"/>
        </w:rPr>
        <w:t xml:space="preserve"> </w:t>
      </w:r>
      <w:r w:rsidRPr="00E67232">
        <w:rPr>
          <w:sz w:val="24"/>
          <w:szCs w:val="24"/>
        </w:rPr>
        <w:t>«</w:t>
      </w:r>
      <w:r w:rsidR="00CA64F8">
        <w:rPr>
          <w:sz w:val="24"/>
          <w:szCs w:val="24"/>
        </w:rPr>
        <w:t>Кулюшевское</w:t>
      </w:r>
      <w:r w:rsidRPr="00E67232">
        <w:rPr>
          <w:sz w:val="24"/>
          <w:szCs w:val="24"/>
        </w:rPr>
        <w:t xml:space="preserve">» наибольший удельный вес занимает </w:t>
      </w:r>
      <w:r w:rsidR="004B67E4">
        <w:rPr>
          <w:sz w:val="24"/>
          <w:szCs w:val="24"/>
        </w:rPr>
        <w:t xml:space="preserve">земельный </w:t>
      </w:r>
      <w:r w:rsidRPr="00E67232">
        <w:rPr>
          <w:sz w:val="24"/>
          <w:szCs w:val="24"/>
        </w:rPr>
        <w:t>налог.</w:t>
      </w:r>
    </w:p>
    <w:p w:rsidR="004B67E4" w:rsidRDefault="00A963B6" w:rsidP="004B67E4">
      <w:pPr>
        <w:pStyle w:val="af3"/>
        <w:ind w:firstLine="360"/>
        <w:jc w:val="both"/>
        <w:rPr>
          <w:sz w:val="24"/>
          <w:szCs w:val="24"/>
        </w:rPr>
      </w:pPr>
      <w:r>
        <w:rPr>
          <w:sz w:val="24"/>
          <w:szCs w:val="24"/>
        </w:rPr>
        <w:t>С</w:t>
      </w:r>
      <w:r w:rsidRPr="00E67232">
        <w:rPr>
          <w:sz w:val="24"/>
          <w:szCs w:val="24"/>
        </w:rPr>
        <w:t xml:space="preserve">нижение </w:t>
      </w:r>
      <w:r w:rsidR="004B67E4" w:rsidRPr="00E67232">
        <w:rPr>
          <w:sz w:val="24"/>
          <w:szCs w:val="24"/>
        </w:rPr>
        <w:t xml:space="preserve">поступлений по земельному налогу </w:t>
      </w:r>
      <w:r>
        <w:rPr>
          <w:sz w:val="24"/>
          <w:szCs w:val="24"/>
        </w:rPr>
        <w:t xml:space="preserve">в 2017 году </w:t>
      </w:r>
      <w:r w:rsidR="004B67E4" w:rsidRPr="00E67232">
        <w:rPr>
          <w:sz w:val="24"/>
          <w:szCs w:val="24"/>
        </w:rPr>
        <w:t xml:space="preserve">относительно первоначально утвержденного бюджета на 2016 год прогнозируется на </w:t>
      </w:r>
      <w:r w:rsidR="00CA64F8">
        <w:rPr>
          <w:sz w:val="24"/>
          <w:szCs w:val="24"/>
        </w:rPr>
        <w:t>130</w:t>
      </w:r>
      <w:r w:rsidR="004B67E4" w:rsidRPr="00E67232">
        <w:rPr>
          <w:sz w:val="24"/>
          <w:szCs w:val="24"/>
        </w:rPr>
        <w:t xml:space="preserve">,0 тыс. рублей или на </w:t>
      </w:r>
      <w:r w:rsidR="00CA64F8">
        <w:rPr>
          <w:sz w:val="24"/>
          <w:szCs w:val="24"/>
        </w:rPr>
        <w:t>28</w:t>
      </w:r>
      <w:r w:rsidR="004B67E4" w:rsidRPr="00E67232">
        <w:rPr>
          <w:sz w:val="24"/>
          <w:szCs w:val="24"/>
        </w:rPr>
        <w:t>%.</w:t>
      </w:r>
    </w:p>
    <w:p w:rsidR="001F3346" w:rsidRPr="00E67232" w:rsidRDefault="001F3346" w:rsidP="001F3346">
      <w:pPr>
        <w:pStyle w:val="af3"/>
        <w:ind w:firstLine="360"/>
        <w:jc w:val="both"/>
        <w:rPr>
          <w:sz w:val="24"/>
          <w:szCs w:val="24"/>
        </w:rPr>
      </w:pPr>
      <w:r w:rsidRPr="00E67232">
        <w:rPr>
          <w:sz w:val="24"/>
          <w:szCs w:val="24"/>
        </w:rPr>
        <w:t>Так же снижение поступлений в 2017 году прогнозиру</w:t>
      </w:r>
      <w:r>
        <w:rPr>
          <w:sz w:val="24"/>
          <w:szCs w:val="24"/>
        </w:rPr>
        <w:t>ется по налогу на имущество на 56</w:t>
      </w:r>
      <w:r w:rsidRPr="00E67232">
        <w:rPr>
          <w:sz w:val="24"/>
          <w:szCs w:val="24"/>
        </w:rPr>
        <w:t xml:space="preserve">,0 тыс. рублей или на </w:t>
      </w:r>
      <w:r>
        <w:rPr>
          <w:sz w:val="24"/>
          <w:szCs w:val="24"/>
        </w:rPr>
        <w:t>58</w:t>
      </w:r>
      <w:r w:rsidRPr="00E67232">
        <w:rPr>
          <w:sz w:val="24"/>
          <w:szCs w:val="24"/>
        </w:rPr>
        <w:t>%.</w:t>
      </w:r>
    </w:p>
    <w:p w:rsidR="006F3883" w:rsidRPr="00463ADC" w:rsidRDefault="006F3883" w:rsidP="00145D6B">
      <w:pPr>
        <w:pStyle w:val="af3"/>
        <w:ind w:firstLine="360"/>
        <w:jc w:val="both"/>
        <w:rPr>
          <w:sz w:val="10"/>
          <w:szCs w:val="10"/>
        </w:rPr>
      </w:pPr>
    </w:p>
    <w:p w:rsidR="00E233BF" w:rsidRDefault="00E233BF" w:rsidP="00145D6B">
      <w:pPr>
        <w:pStyle w:val="af3"/>
        <w:ind w:firstLine="360"/>
        <w:jc w:val="both"/>
        <w:rPr>
          <w:sz w:val="24"/>
          <w:szCs w:val="24"/>
        </w:rPr>
      </w:pPr>
      <w:r w:rsidRPr="00E67232">
        <w:rPr>
          <w:sz w:val="24"/>
          <w:szCs w:val="24"/>
        </w:rPr>
        <w:t xml:space="preserve">Безвозмездные поступления предусматриваются на 2017 год в сумме </w:t>
      </w:r>
      <w:r w:rsidR="00A963B6">
        <w:rPr>
          <w:sz w:val="24"/>
          <w:szCs w:val="24"/>
        </w:rPr>
        <w:t>1</w:t>
      </w:r>
      <w:r w:rsidR="00254C42">
        <w:rPr>
          <w:sz w:val="24"/>
          <w:szCs w:val="24"/>
        </w:rPr>
        <w:t>449,8</w:t>
      </w:r>
      <w:r w:rsidRPr="00E67232">
        <w:rPr>
          <w:sz w:val="24"/>
          <w:szCs w:val="24"/>
        </w:rPr>
        <w:t xml:space="preserve"> тыс. рублей, что на </w:t>
      </w:r>
      <w:r w:rsidR="00254C42">
        <w:rPr>
          <w:sz w:val="24"/>
          <w:szCs w:val="24"/>
        </w:rPr>
        <w:t>48</w:t>
      </w:r>
      <w:r w:rsidRPr="00E67232">
        <w:rPr>
          <w:sz w:val="24"/>
          <w:szCs w:val="24"/>
        </w:rPr>
        <w:t xml:space="preserve">% </w:t>
      </w:r>
      <w:r w:rsidR="00A963B6">
        <w:rPr>
          <w:sz w:val="24"/>
          <w:szCs w:val="24"/>
        </w:rPr>
        <w:t>больше</w:t>
      </w:r>
      <w:r w:rsidRPr="00E67232">
        <w:rPr>
          <w:sz w:val="24"/>
          <w:szCs w:val="24"/>
        </w:rPr>
        <w:t xml:space="preserve"> первоначально утвержденных безвозмездных поступлений 2016 года. </w:t>
      </w:r>
    </w:p>
    <w:p w:rsidR="003B28AC" w:rsidRPr="003B28AC" w:rsidRDefault="001B3BF0" w:rsidP="003B28AC">
      <w:pPr>
        <w:pStyle w:val="af6"/>
        <w:jc w:val="right"/>
        <w:rPr>
          <w:rFonts w:ascii="Times New Roman" w:hAnsi="Times New Roman"/>
          <w:sz w:val="16"/>
          <w:szCs w:val="16"/>
        </w:rPr>
      </w:pPr>
      <w:r>
        <w:rPr>
          <w:rFonts w:ascii="Times New Roman" w:hAnsi="Times New Roman"/>
          <w:sz w:val="16"/>
          <w:szCs w:val="16"/>
        </w:rPr>
        <w:t>(</w:t>
      </w:r>
      <w:r w:rsidR="003B28AC" w:rsidRPr="003B28AC">
        <w:rPr>
          <w:rFonts w:ascii="Times New Roman" w:hAnsi="Times New Roman"/>
          <w:sz w:val="16"/>
          <w:szCs w:val="16"/>
        </w:rPr>
        <w:t>тыс. рублей</w:t>
      </w:r>
      <w:r>
        <w:rPr>
          <w:rFonts w:ascii="Times New Roman" w:hAnsi="Times New Roman"/>
          <w:sz w:val="16"/>
          <w:szCs w:val="16"/>
        </w:rPr>
        <w:t>)</w:t>
      </w:r>
    </w:p>
    <w:tbl>
      <w:tblPr>
        <w:tblW w:w="9796" w:type="dxa"/>
        <w:tblInd w:w="93" w:type="dxa"/>
        <w:tblLayout w:type="fixed"/>
        <w:tblLook w:val="00A0"/>
      </w:tblPr>
      <w:tblGrid>
        <w:gridCol w:w="3701"/>
        <w:gridCol w:w="851"/>
        <w:gridCol w:w="1276"/>
        <w:gridCol w:w="850"/>
        <w:gridCol w:w="1134"/>
        <w:gridCol w:w="992"/>
        <w:gridCol w:w="992"/>
      </w:tblGrid>
      <w:tr w:rsidR="00FC7447" w:rsidRPr="00145D6B" w:rsidTr="00C05E0F">
        <w:trPr>
          <w:trHeight w:val="250"/>
        </w:trPr>
        <w:tc>
          <w:tcPr>
            <w:tcW w:w="3701" w:type="dxa"/>
            <w:vMerge w:val="restart"/>
            <w:tcBorders>
              <w:top w:val="single" w:sz="4" w:space="0" w:color="auto"/>
              <w:left w:val="single" w:sz="4" w:space="0" w:color="auto"/>
              <w:right w:val="single" w:sz="4" w:space="0" w:color="auto"/>
            </w:tcBorders>
            <w:noWrap/>
          </w:tcPr>
          <w:p w:rsidR="00FC7447" w:rsidRPr="00145D6B" w:rsidRDefault="00FC7447" w:rsidP="00A97F94">
            <w:pPr>
              <w:jc w:val="center"/>
              <w:rPr>
                <w:bCs/>
                <w:sz w:val="18"/>
                <w:szCs w:val="18"/>
              </w:rPr>
            </w:pPr>
            <w:r w:rsidRPr="00145D6B">
              <w:rPr>
                <w:sz w:val="18"/>
                <w:szCs w:val="18"/>
              </w:rPr>
              <w:t>Наименование</w:t>
            </w:r>
          </w:p>
        </w:tc>
        <w:tc>
          <w:tcPr>
            <w:tcW w:w="2127" w:type="dxa"/>
            <w:gridSpan w:val="2"/>
            <w:vMerge w:val="restart"/>
            <w:tcBorders>
              <w:top w:val="single" w:sz="4" w:space="0" w:color="auto"/>
              <w:left w:val="nil"/>
              <w:right w:val="single" w:sz="4" w:space="0" w:color="auto"/>
            </w:tcBorders>
          </w:tcPr>
          <w:p w:rsidR="00FC7447" w:rsidRPr="00FC7447" w:rsidRDefault="00FC7447" w:rsidP="00254C42">
            <w:pPr>
              <w:pStyle w:val="af7"/>
              <w:jc w:val="center"/>
              <w:rPr>
                <w:rFonts w:ascii="Times New Roman" w:hAnsi="Times New Roman" w:cs="Times New Roman"/>
                <w:sz w:val="18"/>
                <w:szCs w:val="18"/>
              </w:rPr>
            </w:pPr>
            <w:r w:rsidRPr="00FC7447">
              <w:rPr>
                <w:rFonts w:ascii="Times New Roman" w:hAnsi="Times New Roman" w:cs="Times New Roman"/>
                <w:sz w:val="18"/>
                <w:szCs w:val="18"/>
              </w:rPr>
              <w:t>2016 г</w:t>
            </w:r>
            <w:r w:rsidR="00A963B6">
              <w:rPr>
                <w:rFonts w:ascii="Times New Roman" w:hAnsi="Times New Roman" w:cs="Times New Roman"/>
                <w:sz w:val="18"/>
                <w:szCs w:val="18"/>
              </w:rPr>
              <w:t>од (решение от 18.12.2015г №</w:t>
            </w:r>
            <w:r w:rsidR="00254C42">
              <w:rPr>
                <w:rFonts w:ascii="Times New Roman" w:hAnsi="Times New Roman" w:cs="Times New Roman"/>
                <w:sz w:val="18"/>
                <w:szCs w:val="18"/>
              </w:rPr>
              <w:t>27</w:t>
            </w:r>
            <w:r w:rsidR="00A963B6">
              <w:rPr>
                <w:rFonts w:ascii="Times New Roman" w:hAnsi="Times New Roman" w:cs="Times New Roman"/>
                <w:sz w:val="18"/>
                <w:szCs w:val="18"/>
              </w:rPr>
              <w:t>/</w:t>
            </w:r>
            <w:r w:rsidRPr="00FC7447">
              <w:rPr>
                <w:rFonts w:ascii="Times New Roman" w:hAnsi="Times New Roman" w:cs="Times New Roman"/>
                <w:sz w:val="18"/>
                <w:szCs w:val="18"/>
              </w:rPr>
              <w:t xml:space="preserve">1-15) </w:t>
            </w:r>
          </w:p>
        </w:tc>
        <w:tc>
          <w:tcPr>
            <w:tcW w:w="3968" w:type="dxa"/>
            <w:gridSpan w:val="4"/>
            <w:tcBorders>
              <w:top w:val="single" w:sz="4" w:space="0" w:color="auto"/>
              <w:left w:val="single" w:sz="4" w:space="0" w:color="auto"/>
              <w:bottom w:val="single" w:sz="4" w:space="0" w:color="auto"/>
              <w:right w:val="single" w:sz="4" w:space="0" w:color="auto"/>
            </w:tcBorders>
            <w:noWrap/>
            <w:vAlign w:val="center"/>
          </w:tcPr>
          <w:p w:rsidR="00FC7447" w:rsidRPr="00145D6B" w:rsidRDefault="00FC7447" w:rsidP="00A97F94">
            <w:pPr>
              <w:jc w:val="center"/>
              <w:rPr>
                <w:bCs/>
                <w:sz w:val="18"/>
                <w:szCs w:val="18"/>
              </w:rPr>
            </w:pPr>
            <w:r w:rsidRPr="00145D6B">
              <w:rPr>
                <w:bCs/>
                <w:sz w:val="18"/>
                <w:szCs w:val="18"/>
              </w:rPr>
              <w:t>Проект бюджета на</w:t>
            </w:r>
          </w:p>
        </w:tc>
      </w:tr>
      <w:tr w:rsidR="00E233BF" w:rsidRPr="00441760" w:rsidTr="00C05E0F">
        <w:trPr>
          <w:trHeight w:val="250"/>
        </w:trPr>
        <w:tc>
          <w:tcPr>
            <w:tcW w:w="3701" w:type="dxa"/>
            <w:vMerge/>
            <w:tcBorders>
              <w:left w:val="single" w:sz="4" w:space="0" w:color="auto"/>
              <w:right w:val="single" w:sz="4" w:space="0" w:color="auto"/>
            </w:tcBorders>
            <w:noWrap/>
            <w:vAlign w:val="center"/>
          </w:tcPr>
          <w:p w:rsidR="00E233BF" w:rsidRPr="00441760" w:rsidRDefault="00E233BF" w:rsidP="00A97F94">
            <w:pPr>
              <w:jc w:val="center"/>
              <w:rPr>
                <w:bCs/>
                <w:sz w:val="18"/>
                <w:szCs w:val="18"/>
              </w:rPr>
            </w:pPr>
          </w:p>
        </w:tc>
        <w:tc>
          <w:tcPr>
            <w:tcW w:w="2127" w:type="dxa"/>
            <w:gridSpan w:val="2"/>
            <w:vMerge/>
            <w:tcBorders>
              <w:left w:val="nil"/>
              <w:bottom w:val="single" w:sz="4" w:space="0" w:color="auto"/>
              <w:right w:val="single" w:sz="4" w:space="0" w:color="auto"/>
            </w:tcBorders>
            <w:vAlign w:val="center"/>
          </w:tcPr>
          <w:p w:rsidR="00E233BF" w:rsidRPr="00441760" w:rsidRDefault="00E233BF" w:rsidP="00A97F94">
            <w:pPr>
              <w:rPr>
                <w:bCs/>
                <w:sz w:val="18"/>
                <w:szCs w:val="18"/>
              </w:rPr>
            </w:pPr>
          </w:p>
        </w:tc>
        <w:tc>
          <w:tcPr>
            <w:tcW w:w="1984" w:type="dxa"/>
            <w:gridSpan w:val="2"/>
            <w:tcBorders>
              <w:top w:val="nil"/>
              <w:left w:val="single" w:sz="4" w:space="0" w:color="auto"/>
              <w:bottom w:val="single" w:sz="4" w:space="0" w:color="auto"/>
              <w:right w:val="single" w:sz="4" w:space="0" w:color="auto"/>
            </w:tcBorders>
            <w:noWrap/>
            <w:vAlign w:val="center"/>
          </w:tcPr>
          <w:p w:rsidR="00E233BF" w:rsidRPr="00441760" w:rsidRDefault="00E233BF" w:rsidP="00A97F94">
            <w:pPr>
              <w:jc w:val="center"/>
              <w:rPr>
                <w:sz w:val="18"/>
                <w:szCs w:val="18"/>
              </w:rPr>
            </w:pPr>
            <w:r w:rsidRPr="00441760">
              <w:rPr>
                <w:sz w:val="18"/>
                <w:szCs w:val="18"/>
              </w:rPr>
              <w:t>2017</w:t>
            </w:r>
            <w:r>
              <w:rPr>
                <w:sz w:val="18"/>
                <w:szCs w:val="18"/>
              </w:rPr>
              <w:t xml:space="preserve"> год</w:t>
            </w:r>
          </w:p>
        </w:tc>
        <w:tc>
          <w:tcPr>
            <w:tcW w:w="992" w:type="dxa"/>
            <w:tcBorders>
              <w:top w:val="nil"/>
              <w:left w:val="nil"/>
              <w:bottom w:val="single" w:sz="4" w:space="0" w:color="auto"/>
              <w:right w:val="single" w:sz="4" w:space="0" w:color="auto"/>
            </w:tcBorders>
            <w:noWrap/>
            <w:vAlign w:val="center"/>
          </w:tcPr>
          <w:p w:rsidR="00E233BF" w:rsidRPr="00441760" w:rsidRDefault="00E233BF" w:rsidP="00A97F94">
            <w:pPr>
              <w:jc w:val="center"/>
              <w:rPr>
                <w:bCs/>
                <w:sz w:val="18"/>
                <w:szCs w:val="18"/>
              </w:rPr>
            </w:pPr>
            <w:r w:rsidRPr="00441760">
              <w:rPr>
                <w:color w:val="000000"/>
                <w:sz w:val="18"/>
                <w:szCs w:val="18"/>
              </w:rPr>
              <w:t>2018</w:t>
            </w:r>
            <w:r>
              <w:rPr>
                <w:color w:val="000000"/>
                <w:sz w:val="18"/>
                <w:szCs w:val="18"/>
              </w:rPr>
              <w:t xml:space="preserve"> год</w:t>
            </w:r>
          </w:p>
        </w:tc>
        <w:tc>
          <w:tcPr>
            <w:tcW w:w="992" w:type="dxa"/>
            <w:tcBorders>
              <w:top w:val="nil"/>
              <w:left w:val="nil"/>
              <w:bottom w:val="single" w:sz="4" w:space="0" w:color="auto"/>
              <w:right w:val="single" w:sz="4" w:space="0" w:color="auto"/>
            </w:tcBorders>
            <w:vAlign w:val="center"/>
          </w:tcPr>
          <w:p w:rsidR="00E233BF" w:rsidRPr="00441760" w:rsidRDefault="00E233BF" w:rsidP="00A97F94">
            <w:pPr>
              <w:jc w:val="center"/>
              <w:rPr>
                <w:color w:val="000000"/>
                <w:sz w:val="18"/>
                <w:szCs w:val="18"/>
              </w:rPr>
            </w:pPr>
            <w:r w:rsidRPr="00441760">
              <w:rPr>
                <w:color w:val="000000"/>
                <w:sz w:val="18"/>
                <w:szCs w:val="18"/>
              </w:rPr>
              <w:t>2019</w:t>
            </w:r>
            <w:r>
              <w:rPr>
                <w:color w:val="000000"/>
                <w:sz w:val="18"/>
                <w:szCs w:val="18"/>
              </w:rPr>
              <w:t xml:space="preserve"> год</w:t>
            </w:r>
          </w:p>
        </w:tc>
      </w:tr>
      <w:tr w:rsidR="00E233BF" w:rsidRPr="00441760" w:rsidTr="00C05E0F">
        <w:trPr>
          <w:trHeight w:val="250"/>
        </w:trPr>
        <w:tc>
          <w:tcPr>
            <w:tcW w:w="3701" w:type="dxa"/>
            <w:vMerge/>
            <w:tcBorders>
              <w:left w:val="single" w:sz="4" w:space="0" w:color="auto"/>
              <w:bottom w:val="single" w:sz="4" w:space="0" w:color="auto"/>
              <w:right w:val="single" w:sz="4" w:space="0" w:color="auto"/>
            </w:tcBorders>
            <w:noWrap/>
          </w:tcPr>
          <w:p w:rsidR="00E233BF" w:rsidRPr="00441760" w:rsidRDefault="00E233BF" w:rsidP="00A97F94">
            <w:pPr>
              <w:rPr>
                <w:bCs/>
                <w:sz w:val="18"/>
                <w:szCs w:val="18"/>
              </w:rPr>
            </w:pPr>
          </w:p>
        </w:tc>
        <w:tc>
          <w:tcPr>
            <w:tcW w:w="851" w:type="dxa"/>
            <w:tcBorders>
              <w:top w:val="single" w:sz="4" w:space="0" w:color="auto"/>
              <w:left w:val="nil"/>
              <w:bottom w:val="single" w:sz="4" w:space="0" w:color="auto"/>
              <w:right w:val="single" w:sz="4" w:space="0" w:color="auto"/>
            </w:tcBorders>
            <w:vAlign w:val="center"/>
          </w:tcPr>
          <w:p w:rsidR="00E233BF" w:rsidRPr="00441760" w:rsidRDefault="00E233BF" w:rsidP="00A97F94">
            <w:pPr>
              <w:jc w:val="center"/>
              <w:rPr>
                <w:bCs/>
                <w:sz w:val="18"/>
                <w:szCs w:val="18"/>
              </w:rPr>
            </w:pPr>
            <w:r w:rsidRPr="00441760">
              <w:rPr>
                <w:bCs/>
                <w:sz w:val="18"/>
                <w:szCs w:val="18"/>
              </w:rPr>
              <w:t>Сумма</w:t>
            </w:r>
          </w:p>
        </w:tc>
        <w:tc>
          <w:tcPr>
            <w:tcW w:w="1276" w:type="dxa"/>
            <w:tcBorders>
              <w:top w:val="single" w:sz="4" w:space="0" w:color="auto"/>
              <w:left w:val="nil"/>
              <w:bottom w:val="single" w:sz="4" w:space="0" w:color="auto"/>
              <w:right w:val="single" w:sz="4" w:space="0" w:color="auto"/>
            </w:tcBorders>
            <w:vAlign w:val="center"/>
          </w:tcPr>
          <w:p w:rsidR="00E233BF" w:rsidRPr="00441760" w:rsidRDefault="00E233BF" w:rsidP="00253D84">
            <w:pPr>
              <w:jc w:val="center"/>
              <w:rPr>
                <w:bCs/>
                <w:sz w:val="18"/>
                <w:szCs w:val="18"/>
              </w:rPr>
            </w:pPr>
            <w:r w:rsidRPr="00441760">
              <w:rPr>
                <w:bCs/>
                <w:sz w:val="18"/>
                <w:szCs w:val="18"/>
              </w:rPr>
              <w:t>Удельный вес, %</w:t>
            </w:r>
          </w:p>
        </w:tc>
        <w:tc>
          <w:tcPr>
            <w:tcW w:w="850" w:type="dxa"/>
            <w:tcBorders>
              <w:top w:val="nil"/>
              <w:left w:val="single" w:sz="4" w:space="0" w:color="auto"/>
              <w:bottom w:val="single" w:sz="4" w:space="0" w:color="auto"/>
              <w:right w:val="single" w:sz="4" w:space="0" w:color="auto"/>
            </w:tcBorders>
            <w:noWrap/>
            <w:vAlign w:val="center"/>
          </w:tcPr>
          <w:p w:rsidR="00E233BF" w:rsidRPr="00441760" w:rsidRDefault="00E233BF" w:rsidP="00A97F94">
            <w:pPr>
              <w:jc w:val="center"/>
              <w:rPr>
                <w:bCs/>
                <w:sz w:val="18"/>
                <w:szCs w:val="18"/>
              </w:rPr>
            </w:pPr>
            <w:r w:rsidRPr="00441760">
              <w:rPr>
                <w:bCs/>
                <w:sz w:val="18"/>
                <w:szCs w:val="18"/>
              </w:rPr>
              <w:t>Сумма</w:t>
            </w:r>
          </w:p>
        </w:tc>
        <w:tc>
          <w:tcPr>
            <w:tcW w:w="1134" w:type="dxa"/>
            <w:tcBorders>
              <w:top w:val="nil"/>
              <w:left w:val="single" w:sz="4" w:space="0" w:color="auto"/>
              <w:bottom w:val="single" w:sz="4" w:space="0" w:color="auto"/>
              <w:right w:val="single" w:sz="4" w:space="0" w:color="auto"/>
            </w:tcBorders>
            <w:vAlign w:val="center"/>
          </w:tcPr>
          <w:p w:rsidR="00E233BF" w:rsidRPr="00441760" w:rsidRDefault="00E233BF" w:rsidP="00253D84">
            <w:pPr>
              <w:jc w:val="center"/>
              <w:rPr>
                <w:bCs/>
                <w:sz w:val="18"/>
                <w:szCs w:val="18"/>
              </w:rPr>
            </w:pPr>
            <w:r w:rsidRPr="00441760">
              <w:rPr>
                <w:bCs/>
                <w:sz w:val="18"/>
                <w:szCs w:val="18"/>
              </w:rPr>
              <w:t>Удельный вес, %</w:t>
            </w:r>
          </w:p>
        </w:tc>
        <w:tc>
          <w:tcPr>
            <w:tcW w:w="992" w:type="dxa"/>
            <w:tcBorders>
              <w:top w:val="nil"/>
              <w:left w:val="nil"/>
              <w:bottom w:val="single" w:sz="4" w:space="0" w:color="auto"/>
              <w:right w:val="single" w:sz="4" w:space="0" w:color="auto"/>
            </w:tcBorders>
            <w:noWrap/>
            <w:vAlign w:val="center"/>
          </w:tcPr>
          <w:p w:rsidR="00E233BF" w:rsidRPr="00441760" w:rsidRDefault="00E233BF" w:rsidP="00A97F94">
            <w:pPr>
              <w:jc w:val="center"/>
              <w:rPr>
                <w:bCs/>
                <w:sz w:val="18"/>
                <w:szCs w:val="18"/>
              </w:rPr>
            </w:pPr>
            <w:r w:rsidRPr="00441760">
              <w:rPr>
                <w:bCs/>
                <w:sz w:val="18"/>
                <w:szCs w:val="18"/>
              </w:rPr>
              <w:t>Сумма</w:t>
            </w:r>
          </w:p>
        </w:tc>
        <w:tc>
          <w:tcPr>
            <w:tcW w:w="992" w:type="dxa"/>
            <w:tcBorders>
              <w:top w:val="nil"/>
              <w:left w:val="nil"/>
              <w:bottom w:val="single" w:sz="4" w:space="0" w:color="auto"/>
              <w:right w:val="single" w:sz="4" w:space="0" w:color="auto"/>
            </w:tcBorders>
            <w:vAlign w:val="center"/>
          </w:tcPr>
          <w:p w:rsidR="00E233BF" w:rsidRPr="00441760" w:rsidRDefault="00E233BF" w:rsidP="00A97F94">
            <w:pPr>
              <w:jc w:val="center"/>
              <w:rPr>
                <w:bCs/>
                <w:sz w:val="18"/>
                <w:szCs w:val="18"/>
              </w:rPr>
            </w:pPr>
            <w:r w:rsidRPr="00441760">
              <w:rPr>
                <w:bCs/>
                <w:sz w:val="18"/>
                <w:szCs w:val="18"/>
              </w:rPr>
              <w:t>Сумма</w:t>
            </w:r>
          </w:p>
        </w:tc>
      </w:tr>
      <w:tr w:rsidR="00FC7447" w:rsidRPr="00706EC8" w:rsidTr="00C05E0F">
        <w:trPr>
          <w:trHeight w:val="467"/>
        </w:trPr>
        <w:tc>
          <w:tcPr>
            <w:tcW w:w="3701" w:type="dxa"/>
            <w:tcBorders>
              <w:left w:val="single" w:sz="4" w:space="0" w:color="auto"/>
              <w:bottom w:val="single" w:sz="4" w:space="0" w:color="auto"/>
              <w:right w:val="single" w:sz="4" w:space="0" w:color="auto"/>
            </w:tcBorders>
            <w:noWrap/>
          </w:tcPr>
          <w:p w:rsidR="00FC7447" w:rsidRPr="00706EC8" w:rsidRDefault="00FC7447" w:rsidP="00A97F94">
            <w:pPr>
              <w:rPr>
                <w:sz w:val="20"/>
                <w:szCs w:val="20"/>
              </w:rPr>
            </w:pPr>
            <w:r>
              <w:rPr>
                <w:sz w:val="20"/>
                <w:szCs w:val="20"/>
              </w:rPr>
              <w:t>Дотации бюджетам сельских поселений на выравнивание бюджетной обеспеченности</w:t>
            </w:r>
          </w:p>
        </w:tc>
        <w:tc>
          <w:tcPr>
            <w:tcW w:w="851" w:type="dxa"/>
            <w:tcBorders>
              <w:top w:val="single" w:sz="4" w:space="0" w:color="auto"/>
              <w:left w:val="nil"/>
              <w:bottom w:val="single" w:sz="4" w:space="0" w:color="auto"/>
              <w:right w:val="single" w:sz="4" w:space="0" w:color="auto"/>
            </w:tcBorders>
            <w:vAlign w:val="center"/>
          </w:tcPr>
          <w:p w:rsidR="00FC7447" w:rsidRPr="00706EC8" w:rsidRDefault="00254C42" w:rsidP="00A97F94">
            <w:pPr>
              <w:jc w:val="center"/>
              <w:rPr>
                <w:bCs/>
                <w:sz w:val="20"/>
                <w:szCs w:val="20"/>
              </w:rPr>
            </w:pPr>
            <w:r>
              <w:rPr>
                <w:bCs/>
                <w:sz w:val="20"/>
                <w:szCs w:val="20"/>
              </w:rPr>
              <w:t>426,8</w:t>
            </w:r>
          </w:p>
        </w:tc>
        <w:tc>
          <w:tcPr>
            <w:tcW w:w="1276" w:type="dxa"/>
            <w:tcBorders>
              <w:top w:val="single" w:sz="4" w:space="0" w:color="auto"/>
              <w:left w:val="nil"/>
              <w:bottom w:val="single" w:sz="4" w:space="0" w:color="auto"/>
              <w:right w:val="single" w:sz="4" w:space="0" w:color="auto"/>
            </w:tcBorders>
            <w:vAlign w:val="center"/>
          </w:tcPr>
          <w:p w:rsidR="00FC7447" w:rsidRPr="00706EC8" w:rsidRDefault="00254C42" w:rsidP="00A97F94">
            <w:pPr>
              <w:jc w:val="center"/>
              <w:rPr>
                <w:bCs/>
                <w:sz w:val="20"/>
                <w:szCs w:val="20"/>
              </w:rPr>
            </w:pPr>
            <w:r>
              <w:rPr>
                <w:bCs/>
                <w:sz w:val="20"/>
                <w:szCs w:val="20"/>
              </w:rPr>
              <w:t>44</w:t>
            </w:r>
          </w:p>
        </w:tc>
        <w:tc>
          <w:tcPr>
            <w:tcW w:w="850" w:type="dxa"/>
            <w:tcBorders>
              <w:top w:val="nil"/>
              <w:left w:val="single" w:sz="4" w:space="0" w:color="auto"/>
              <w:bottom w:val="single" w:sz="4" w:space="0" w:color="auto"/>
              <w:right w:val="single" w:sz="4" w:space="0" w:color="auto"/>
            </w:tcBorders>
            <w:noWrap/>
            <w:vAlign w:val="center"/>
          </w:tcPr>
          <w:p w:rsidR="00FC7447" w:rsidRPr="00706EC8" w:rsidRDefault="00254C42" w:rsidP="00A97F94">
            <w:pPr>
              <w:jc w:val="center"/>
              <w:rPr>
                <w:bCs/>
                <w:sz w:val="20"/>
                <w:szCs w:val="20"/>
              </w:rPr>
            </w:pPr>
            <w:r>
              <w:rPr>
                <w:bCs/>
                <w:sz w:val="20"/>
                <w:szCs w:val="20"/>
              </w:rPr>
              <w:t>683,6</w:t>
            </w:r>
          </w:p>
        </w:tc>
        <w:tc>
          <w:tcPr>
            <w:tcW w:w="1134" w:type="dxa"/>
            <w:tcBorders>
              <w:top w:val="nil"/>
              <w:left w:val="single" w:sz="4" w:space="0" w:color="auto"/>
              <w:bottom w:val="single" w:sz="4" w:space="0" w:color="auto"/>
              <w:right w:val="single" w:sz="4" w:space="0" w:color="auto"/>
            </w:tcBorders>
            <w:vAlign w:val="center"/>
          </w:tcPr>
          <w:p w:rsidR="00FC7447" w:rsidRPr="00706EC8" w:rsidRDefault="00254C42" w:rsidP="00A97F94">
            <w:pPr>
              <w:jc w:val="center"/>
              <w:rPr>
                <w:bCs/>
                <w:sz w:val="20"/>
                <w:szCs w:val="20"/>
              </w:rPr>
            </w:pPr>
            <w:r>
              <w:rPr>
                <w:bCs/>
                <w:sz w:val="20"/>
                <w:szCs w:val="20"/>
              </w:rPr>
              <w:t>47</w:t>
            </w:r>
          </w:p>
        </w:tc>
        <w:tc>
          <w:tcPr>
            <w:tcW w:w="992" w:type="dxa"/>
            <w:tcBorders>
              <w:top w:val="nil"/>
              <w:left w:val="nil"/>
              <w:bottom w:val="single" w:sz="4" w:space="0" w:color="auto"/>
              <w:right w:val="single" w:sz="4" w:space="0" w:color="auto"/>
            </w:tcBorders>
            <w:noWrap/>
            <w:vAlign w:val="center"/>
          </w:tcPr>
          <w:p w:rsidR="00FC7447" w:rsidRPr="00706EC8" w:rsidRDefault="00254C42" w:rsidP="00A97F94">
            <w:pPr>
              <w:jc w:val="center"/>
              <w:rPr>
                <w:bCs/>
                <w:sz w:val="20"/>
                <w:szCs w:val="20"/>
              </w:rPr>
            </w:pPr>
            <w:r>
              <w:rPr>
                <w:bCs/>
                <w:sz w:val="20"/>
                <w:szCs w:val="20"/>
              </w:rPr>
              <w:t>745,6</w:t>
            </w:r>
          </w:p>
        </w:tc>
        <w:tc>
          <w:tcPr>
            <w:tcW w:w="992" w:type="dxa"/>
            <w:tcBorders>
              <w:top w:val="nil"/>
              <w:left w:val="nil"/>
              <w:bottom w:val="single" w:sz="4" w:space="0" w:color="auto"/>
              <w:right w:val="single" w:sz="4" w:space="0" w:color="auto"/>
            </w:tcBorders>
            <w:vAlign w:val="center"/>
          </w:tcPr>
          <w:p w:rsidR="00FC7447" w:rsidRPr="00706EC8" w:rsidRDefault="00254C42" w:rsidP="00A97F94">
            <w:pPr>
              <w:jc w:val="center"/>
              <w:rPr>
                <w:bCs/>
                <w:sz w:val="20"/>
                <w:szCs w:val="20"/>
              </w:rPr>
            </w:pPr>
            <w:r>
              <w:rPr>
                <w:bCs/>
                <w:sz w:val="20"/>
                <w:szCs w:val="20"/>
              </w:rPr>
              <w:t>791,1</w:t>
            </w:r>
          </w:p>
        </w:tc>
      </w:tr>
      <w:tr w:rsidR="00E233BF" w:rsidRPr="00E6247E" w:rsidTr="00C05E0F">
        <w:trPr>
          <w:trHeight w:val="250"/>
        </w:trPr>
        <w:tc>
          <w:tcPr>
            <w:tcW w:w="3701" w:type="dxa"/>
            <w:tcBorders>
              <w:top w:val="nil"/>
              <w:left w:val="single" w:sz="4" w:space="0" w:color="auto"/>
              <w:bottom w:val="single" w:sz="4" w:space="0" w:color="auto"/>
              <w:right w:val="single" w:sz="4" w:space="0" w:color="auto"/>
            </w:tcBorders>
            <w:noWrap/>
          </w:tcPr>
          <w:p w:rsidR="00E233BF" w:rsidRPr="00E6247E" w:rsidRDefault="00E233BF" w:rsidP="00A97F94">
            <w:pPr>
              <w:rPr>
                <w:bCs/>
                <w:sz w:val="20"/>
                <w:szCs w:val="20"/>
              </w:rPr>
            </w:pPr>
            <w:r>
              <w:rPr>
                <w:bCs/>
                <w:sz w:val="20"/>
                <w:szCs w:val="20"/>
              </w:rPr>
              <w:t>Субвенции по расчету и предоставлению дотации бюджетам сельских поселений за счет средств бюджета Удмуртской Республики</w:t>
            </w:r>
          </w:p>
        </w:tc>
        <w:tc>
          <w:tcPr>
            <w:tcW w:w="851" w:type="dxa"/>
            <w:tcBorders>
              <w:top w:val="nil"/>
              <w:left w:val="nil"/>
              <w:bottom w:val="single" w:sz="4" w:space="0" w:color="auto"/>
              <w:right w:val="single" w:sz="4" w:space="0" w:color="auto"/>
            </w:tcBorders>
            <w:vAlign w:val="center"/>
          </w:tcPr>
          <w:p w:rsidR="00E233BF" w:rsidRPr="00E6247E" w:rsidRDefault="00254C42" w:rsidP="00A97F94">
            <w:pPr>
              <w:jc w:val="center"/>
              <w:rPr>
                <w:bCs/>
                <w:sz w:val="20"/>
                <w:szCs w:val="20"/>
              </w:rPr>
            </w:pPr>
            <w:r>
              <w:rPr>
                <w:bCs/>
                <w:sz w:val="20"/>
                <w:szCs w:val="20"/>
              </w:rPr>
              <w:t>40,7</w:t>
            </w:r>
          </w:p>
        </w:tc>
        <w:tc>
          <w:tcPr>
            <w:tcW w:w="1276" w:type="dxa"/>
            <w:tcBorders>
              <w:top w:val="nil"/>
              <w:left w:val="nil"/>
              <w:bottom w:val="single" w:sz="4" w:space="0" w:color="auto"/>
              <w:right w:val="single" w:sz="4" w:space="0" w:color="auto"/>
            </w:tcBorders>
            <w:vAlign w:val="center"/>
          </w:tcPr>
          <w:p w:rsidR="00E233BF" w:rsidRPr="00E6247E" w:rsidRDefault="00254C42" w:rsidP="00A97F94">
            <w:pPr>
              <w:jc w:val="center"/>
              <w:rPr>
                <w:bCs/>
                <w:sz w:val="20"/>
                <w:szCs w:val="20"/>
              </w:rPr>
            </w:pPr>
            <w:r>
              <w:rPr>
                <w:bCs/>
                <w:sz w:val="20"/>
                <w:szCs w:val="20"/>
              </w:rPr>
              <w:t>4</w:t>
            </w:r>
          </w:p>
        </w:tc>
        <w:tc>
          <w:tcPr>
            <w:tcW w:w="850" w:type="dxa"/>
            <w:tcBorders>
              <w:top w:val="nil"/>
              <w:left w:val="single" w:sz="4" w:space="0" w:color="auto"/>
              <w:bottom w:val="single" w:sz="4" w:space="0" w:color="auto"/>
              <w:right w:val="single" w:sz="4" w:space="0" w:color="auto"/>
            </w:tcBorders>
            <w:noWrap/>
            <w:vAlign w:val="center"/>
          </w:tcPr>
          <w:p w:rsidR="00E233BF" w:rsidRPr="00E6247E" w:rsidRDefault="00254C42" w:rsidP="00A97F94">
            <w:pPr>
              <w:jc w:val="center"/>
              <w:rPr>
                <w:bCs/>
                <w:sz w:val="20"/>
                <w:szCs w:val="20"/>
              </w:rPr>
            </w:pPr>
            <w:r>
              <w:rPr>
                <w:bCs/>
                <w:sz w:val="20"/>
                <w:szCs w:val="20"/>
              </w:rPr>
              <w:t>39,6</w:t>
            </w:r>
          </w:p>
        </w:tc>
        <w:tc>
          <w:tcPr>
            <w:tcW w:w="1134" w:type="dxa"/>
            <w:tcBorders>
              <w:top w:val="nil"/>
              <w:left w:val="single" w:sz="4" w:space="0" w:color="auto"/>
              <w:bottom w:val="single" w:sz="4" w:space="0" w:color="auto"/>
              <w:right w:val="single" w:sz="4" w:space="0" w:color="auto"/>
            </w:tcBorders>
            <w:vAlign w:val="center"/>
          </w:tcPr>
          <w:p w:rsidR="00E233BF" w:rsidRPr="00E6247E" w:rsidRDefault="00254C42" w:rsidP="00A97F94">
            <w:pPr>
              <w:jc w:val="center"/>
              <w:rPr>
                <w:bCs/>
                <w:sz w:val="20"/>
                <w:szCs w:val="20"/>
              </w:rPr>
            </w:pPr>
            <w:r>
              <w:rPr>
                <w:bCs/>
                <w:sz w:val="20"/>
                <w:szCs w:val="20"/>
              </w:rPr>
              <w:t>3</w:t>
            </w:r>
          </w:p>
        </w:tc>
        <w:tc>
          <w:tcPr>
            <w:tcW w:w="992" w:type="dxa"/>
            <w:tcBorders>
              <w:top w:val="nil"/>
              <w:left w:val="nil"/>
              <w:bottom w:val="single" w:sz="4" w:space="0" w:color="auto"/>
              <w:right w:val="single" w:sz="4" w:space="0" w:color="auto"/>
            </w:tcBorders>
            <w:noWrap/>
            <w:vAlign w:val="center"/>
          </w:tcPr>
          <w:p w:rsidR="00E233BF" w:rsidRPr="00E6247E" w:rsidRDefault="00254C42" w:rsidP="00A97F94">
            <w:pPr>
              <w:jc w:val="center"/>
              <w:rPr>
                <w:bCs/>
                <w:sz w:val="20"/>
                <w:szCs w:val="20"/>
              </w:rPr>
            </w:pPr>
            <w:r>
              <w:rPr>
                <w:bCs/>
                <w:sz w:val="20"/>
                <w:szCs w:val="20"/>
              </w:rPr>
              <w:t>39,6</w:t>
            </w:r>
          </w:p>
        </w:tc>
        <w:tc>
          <w:tcPr>
            <w:tcW w:w="992" w:type="dxa"/>
            <w:tcBorders>
              <w:top w:val="nil"/>
              <w:left w:val="nil"/>
              <w:bottom w:val="single" w:sz="4" w:space="0" w:color="auto"/>
              <w:right w:val="single" w:sz="4" w:space="0" w:color="auto"/>
            </w:tcBorders>
            <w:vAlign w:val="center"/>
          </w:tcPr>
          <w:p w:rsidR="00E233BF" w:rsidRPr="00E6247E" w:rsidRDefault="00254C42" w:rsidP="00A97F94">
            <w:pPr>
              <w:jc w:val="center"/>
              <w:rPr>
                <w:bCs/>
                <w:sz w:val="20"/>
                <w:szCs w:val="20"/>
              </w:rPr>
            </w:pPr>
            <w:r>
              <w:rPr>
                <w:bCs/>
                <w:sz w:val="20"/>
                <w:szCs w:val="20"/>
              </w:rPr>
              <w:t>39,6</w:t>
            </w:r>
          </w:p>
        </w:tc>
      </w:tr>
      <w:tr w:rsidR="00E233BF" w:rsidRPr="00E6247E" w:rsidTr="00C05E0F">
        <w:trPr>
          <w:trHeight w:val="278"/>
        </w:trPr>
        <w:tc>
          <w:tcPr>
            <w:tcW w:w="3701" w:type="dxa"/>
            <w:tcBorders>
              <w:top w:val="nil"/>
              <w:left w:val="single" w:sz="4" w:space="0" w:color="auto"/>
              <w:bottom w:val="single" w:sz="4" w:space="0" w:color="auto"/>
              <w:right w:val="single" w:sz="4" w:space="0" w:color="auto"/>
            </w:tcBorders>
          </w:tcPr>
          <w:p w:rsidR="00E233BF" w:rsidRPr="00E6247E" w:rsidRDefault="00E233BF" w:rsidP="00A97F94">
            <w:pPr>
              <w:rPr>
                <w:bCs/>
                <w:sz w:val="20"/>
                <w:szCs w:val="20"/>
              </w:rPr>
            </w:pPr>
            <w:r>
              <w:rPr>
                <w:bCs/>
                <w:sz w:val="20"/>
                <w:szCs w:val="20"/>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851" w:type="dxa"/>
            <w:tcBorders>
              <w:top w:val="nil"/>
              <w:left w:val="nil"/>
              <w:bottom w:val="single" w:sz="4" w:space="0" w:color="auto"/>
              <w:right w:val="single" w:sz="4" w:space="0" w:color="auto"/>
            </w:tcBorders>
            <w:vAlign w:val="center"/>
          </w:tcPr>
          <w:p w:rsidR="00E233BF" w:rsidRPr="00E6247E" w:rsidRDefault="00254C42" w:rsidP="00A97F94">
            <w:pPr>
              <w:jc w:val="center"/>
              <w:rPr>
                <w:bCs/>
                <w:sz w:val="20"/>
                <w:szCs w:val="20"/>
              </w:rPr>
            </w:pPr>
            <w:r>
              <w:rPr>
                <w:bCs/>
                <w:sz w:val="20"/>
                <w:szCs w:val="20"/>
              </w:rPr>
              <w:t>63,8</w:t>
            </w:r>
          </w:p>
        </w:tc>
        <w:tc>
          <w:tcPr>
            <w:tcW w:w="1276" w:type="dxa"/>
            <w:tcBorders>
              <w:top w:val="nil"/>
              <w:left w:val="nil"/>
              <w:bottom w:val="single" w:sz="4" w:space="0" w:color="auto"/>
              <w:right w:val="single" w:sz="4" w:space="0" w:color="auto"/>
            </w:tcBorders>
            <w:vAlign w:val="center"/>
          </w:tcPr>
          <w:p w:rsidR="00E233BF" w:rsidRPr="00E6247E" w:rsidRDefault="00254C42" w:rsidP="00A97F94">
            <w:pPr>
              <w:jc w:val="center"/>
              <w:rPr>
                <w:bCs/>
                <w:sz w:val="20"/>
                <w:szCs w:val="20"/>
              </w:rPr>
            </w:pPr>
            <w:r>
              <w:rPr>
                <w:bCs/>
                <w:sz w:val="20"/>
                <w:szCs w:val="20"/>
              </w:rPr>
              <w:t>6</w:t>
            </w:r>
          </w:p>
        </w:tc>
        <w:tc>
          <w:tcPr>
            <w:tcW w:w="850" w:type="dxa"/>
            <w:tcBorders>
              <w:top w:val="nil"/>
              <w:left w:val="single" w:sz="4" w:space="0" w:color="auto"/>
              <w:bottom w:val="single" w:sz="4" w:space="0" w:color="auto"/>
              <w:right w:val="single" w:sz="4" w:space="0" w:color="auto"/>
            </w:tcBorders>
            <w:vAlign w:val="center"/>
          </w:tcPr>
          <w:p w:rsidR="00E233BF" w:rsidRPr="00E6247E" w:rsidRDefault="00254C42" w:rsidP="00A97F94">
            <w:pPr>
              <w:jc w:val="center"/>
              <w:rPr>
                <w:bCs/>
                <w:sz w:val="20"/>
                <w:szCs w:val="20"/>
              </w:rPr>
            </w:pPr>
            <w:r>
              <w:rPr>
                <w:bCs/>
                <w:sz w:val="20"/>
                <w:szCs w:val="20"/>
              </w:rPr>
              <w:t>65,6</w:t>
            </w:r>
          </w:p>
        </w:tc>
        <w:tc>
          <w:tcPr>
            <w:tcW w:w="1134" w:type="dxa"/>
            <w:tcBorders>
              <w:top w:val="nil"/>
              <w:left w:val="single" w:sz="4" w:space="0" w:color="auto"/>
              <w:bottom w:val="single" w:sz="4" w:space="0" w:color="auto"/>
              <w:right w:val="single" w:sz="4" w:space="0" w:color="auto"/>
            </w:tcBorders>
            <w:vAlign w:val="center"/>
          </w:tcPr>
          <w:p w:rsidR="00E233BF" w:rsidRPr="00E6247E" w:rsidRDefault="00254C42" w:rsidP="00A97F94">
            <w:pPr>
              <w:jc w:val="center"/>
              <w:rPr>
                <w:bCs/>
                <w:sz w:val="20"/>
                <w:szCs w:val="20"/>
              </w:rPr>
            </w:pPr>
            <w:r>
              <w:rPr>
                <w:bCs/>
                <w:sz w:val="20"/>
                <w:szCs w:val="20"/>
              </w:rPr>
              <w:t>5</w:t>
            </w:r>
          </w:p>
        </w:tc>
        <w:tc>
          <w:tcPr>
            <w:tcW w:w="992" w:type="dxa"/>
            <w:tcBorders>
              <w:top w:val="nil"/>
              <w:left w:val="nil"/>
              <w:bottom w:val="single" w:sz="4" w:space="0" w:color="auto"/>
              <w:right w:val="single" w:sz="4" w:space="0" w:color="auto"/>
            </w:tcBorders>
            <w:noWrap/>
            <w:vAlign w:val="center"/>
          </w:tcPr>
          <w:p w:rsidR="00E233BF" w:rsidRPr="00E6247E" w:rsidRDefault="00254C42" w:rsidP="00A97F94">
            <w:pPr>
              <w:jc w:val="center"/>
              <w:rPr>
                <w:bCs/>
                <w:sz w:val="20"/>
                <w:szCs w:val="20"/>
              </w:rPr>
            </w:pPr>
            <w:r>
              <w:rPr>
                <w:bCs/>
                <w:sz w:val="20"/>
                <w:szCs w:val="20"/>
              </w:rPr>
              <w:t>65,6</w:t>
            </w:r>
          </w:p>
        </w:tc>
        <w:tc>
          <w:tcPr>
            <w:tcW w:w="992" w:type="dxa"/>
            <w:tcBorders>
              <w:top w:val="nil"/>
              <w:left w:val="nil"/>
              <w:bottom w:val="single" w:sz="4" w:space="0" w:color="auto"/>
              <w:right w:val="single" w:sz="4" w:space="0" w:color="auto"/>
            </w:tcBorders>
            <w:vAlign w:val="center"/>
          </w:tcPr>
          <w:p w:rsidR="00E233BF" w:rsidRPr="00E6247E" w:rsidRDefault="00254C42" w:rsidP="00A97F94">
            <w:pPr>
              <w:jc w:val="center"/>
              <w:rPr>
                <w:bCs/>
                <w:sz w:val="20"/>
                <w:szCs w:val="20"/>
              </w:rPr>
            </w:pPr>
            <w:r>
              <w:rPr>
                <w:bCs/>
                <w:sz w:val="20"/>
                <w:szCs w:val="20"/>
              </w:rPr>
              <w:t>69,0</w:t>
            </w:r>
          </w:p>
        </w:tc>
      </w:tr>
      <w:tr w:rsidR="00E233BF" w:rsidRPr="00E6247E" w:rsidTr="00C05E0F">
        <w:trPr>
          <w:trHeight w:val="285"/>
        </w:trPr>
        <w:tc>
          <w:tcPr>
            <w:tcW w:w="3701" w:type="dxa"/>
            <w:tcBorders>
              <w:top w:val="nil"/>
              <w:left w:val="single" w:sz="4" w:space="0" w:color="auto"/>
              <w:bottom w:val="single" w:sz="4" w:space="0" w:color="auto"/>
              <w:right w:val="single" w:sz="4" w:space="0" w:color="auto"/>
            </w:tcBorders>
            <w:noWrap/>
          </w:tcPr>
          <w:p w:rsidR="00E233BF" w:rsidRPr="00E6247E" w:rsidRDefault="00E233BF" w:rsidP="00145E3C">
            <w:pPr>
              <w:rPr>
                <w:bCs/>
                <w:sz w:val="20"/>
                <w:szCs w:val="20"/>
              </w:rPr>
            </w:pPr>
            <w:r>
              <w:rPr>
                <w:bCs/>
                <w:sz w:val="20"/>
                <w:szCs w:val="20"/>
              </w:rPr>
              <w:t>Межбюджетные трансферты, передаваемые бюджетам сельских поселений (на ремонт автомобильных дорог местного значения)</w:t>
            </w:r>
          </w:p>
        </w:tc>
        <w:tc>
          <w:tcPr>
            <w:tcW w:w="851" w:type="dxa"/>
            <w:tcBorders>
              <w:top w:val="nil"/>
              <w:left w:val="nil"/>
              <w:bottom w:val="single" w:sz="4" w:space="0" w:color="auto"/>
              <w:right w:val="single" w:sz="4" w:space="0" w:color="auto"/>
            </w:tcBorders>
            <w:vAlign w:val="center"/>
          </w:tcPr>
          <w:p w:rsidR="00E233BF" w:rsidRPr="00E6247E" w:rsidRDefault="00254C42" w:rsidP="00A97F94">
            <w:pPr>
              <w:jc w:val="center"/>
              <w:rPr>
                <w:bCs/>
                <w:sz w:val="20"/>
                <w:szCs w:val="20"/>
              </w:rPr>
            </w:pPr>
            <w:r>
              <w:rPr>
                <w:bCs/>
                <w:sz w:val="20"/>
                <w:szCs w:val="20"/>
              </w:rPr>
              <w:t>447,0</w:t>
            </w:r>
          </w:p>
        </w:tc>
        <w:tc>
          <w:tcPr>
            <w:tcW w:w="1276" w:type="dxa"/>
            <w:tcBorders>
              <w:top w:val="nil"/>
              <w:left w:val="nil"/>
              <w:bottom w:val="single" w:sz="4" w:space="0" w:color="auto"/>
              <w:right w:val="single" w:sz="4" w:space="0" w:color="auto"/>
            </w:tcBorders>
            <w:vAlign w:val="center"/>
          </w:tcPr>
          <w:p w:rsidR="00E233BF" w:rsidRPr="00E6247E" w:rsidRDefault="00254C42" w:rsidP="00A97F94">
            <w:pPr>
              <w:jc w:val="center"/>
              <w:rPr>
                <w:bCs/>
                <w:sz w:val="20"/>
                <w:szCs w:val="20"/>
              </w:rPr>
            </w:pPr>
            <w:r>
              <w:rPr>
                <w:bCs/>
                <w:sz w:val="20"/>
                <w:szCs w:val="20"/>
              </w:rPr>
              <w:t>46</w:t>
            </w:r>
          </w:p>
        </w:tc>
        <w:tc>
          <w:tcPr>
            <w:tcW w:w="850" w:type="dxa"/>
            <w:tcBorders>
              <w:top w:val="nil"/>
              <w:left w:val="single" w:sz="4" w:space="0" w:color="auto"/>
              <w:bottom w:val="single" w:sz="4" w:space="0" w:color="auto"/>
              <w:right w:val="single" w:sz="4" w:space="0" w:color="auto"/>
            </w:tcBorders>
            <w:noWrap/>
            <w:vAlign w:val="center"/>
          </w:tcPr>
          <w:p w:rsidR="00E233BF" w:rsidRPr="00E6247E" w:rsidRDefault="00254C42" w:rsidP="00A97F94">
            <w:pPr>
              <w:jc w:val="center"/>
              <w:rPr>
                <w:bCs/>
                <w:sz w:val="20"/>
                <w:szCs w:val="20"/>
              </w:rPr>
            </w:pPr>
            <w:r>
              <w:rPr>
                <w:bCs/>
                <w:sz w:val="20"/>
                <w:szCs w:val="20"/>
              </w:rPr>
              <w:t>661,0</w:t>
            </w:r>
          </w:p>
        </w:tc>
        <w:tc>
          <w:tcPr>
            <w:tcW w:w="1134" w:type="dxa"/>
            <w:tcBorders>
              <w:top w:val="nil"/>
              <w:left w:val="single" w:sz="4" w:space="0" w:color="auto"/>
              <w:bottom w:val="single" w:sz="4" w:space="0" w:color="auto"/>
              <w:right w:val="single" w:sz="4" w:space="0" w:color="auto"/>
            </w:tcBorders>
            <w:vAlign w:val="center"/>
          </w:tcPr>
          <w:p w:rsidR="00E233BF" w:rsidRPr="00E6247E" w:rsidRDefault="00254C42" w:rsidP="00A97F94">
            <w:pPr>
              <w:jc w:val="center"/>
              <w:rPr>
                <w:bCs/>
                <w:sz w:val="20"/>
                <w:szCs w:val="20"/>
              </w:rPr>
            </w:pPr>
            <w:r>
              <w:rPr>
                <w:bCs/>
                <w:sz w:val="20"/>
                <w:szCs w:val="20"/>
              </w:rPr>
              <w:t>45</w:t>
            </w:r>
          </w:p>
        </w:tc>
        <w:tc>
          <w:tcPr>
            <w:tcW w:w="992" w:type="dxa"/>
            <w:tcBorders>
              <w:top w:val="nil"/>
              <w:left w:val="nil"/>
              <w:bottom w:val="single" w:sz="4" w:space="0" w:color="auto"/>
              <w:right w:val="single" w:sz="4" w:space="0" w:color="auto"/>
            </w:tcBorders>
            <w:noWrap/>
            <w:vAlign w:val="center"/>
          </w:tcPr>
          <w:p w:rsidR="00E233BF" w:rsidRPr="00E6247E" w:rsidRDefault="00254C42" w:rsidP="00A97F94">
            <w:pPr>
              <w:jc w:val="center"/>
              <w:rPr>
                <w:bCs/>
                <w:sz w:val="20"/>
                <w:szCs w:val="20"/>
              </w:rPr>
            </w:pPr>
            <w:r>
              <w:rPr>
                <w:bCs/>
                <w:sz w:val="20"/>
                <w:szCs w:val="20"/>
              </w:rPr>
              <w:t>661,0</w:t>
            </w:r>
          </w:p>
        </w:tc>
        <w:tc>
          <w:tcPr>
            <w:tcW w:w="992" w:type="dxa"/>
            <w:tcBorders>
              <w:top w:val="nil"/>
              <w:left w:val="nil"/>
              <w:bottom w:val="single" w:sz="4" w:space="0" w:color="auto"/>
              <w:right w:val="single" w:sz="4" w:space="0" w:color="auto"/>
            </w:tcBorders>
            <w:vAlign w:val="center"/>
          </w:tcPr>
          <w:p w:rsidR="00E233BF" w:rsidRPr="00E6247E" w:rsidRDefault="00254C42" w:rsidP="00A97F94">
            <w:pPr>
              <w:jc w:val="center"/>
              <w:rPr>
                <w:bCs/>
                <w:sz w:val="20"/>
                <w:szCs w:val="20"/>
              </w:rPr>
            </w:pPr>
            <w:r>
              <w:rPr>
                <w:bCs/>
                <w:sz w:val="20"/>
                <w:szCs w:val="20"/>
              </w:rPr>
              <w:t>661,0</w:t>
            </w:r>
          </w:p>
        </w:tc>
      </w:tr>
      <w:tr w:rsidR="00E233BF" w:rsidRPr="00E6247E" w:rsidTr="00C05E0F">
        <w:trPr>
          <w:trHeight w:val="300"/>
        </w:trPr>
        <w:tc>
          <w:tcPr>
            <w:tcW w:w="3701" w:type="dxa"/>
            <w:tcBorders>
              <w:top w:val="nil"/>
              <w:left w:val="single" w:sz="4" w:space="0" w:color="auto"/>
              <w:bottom w:val="single" w:sz="4" w:space="0" w:color="auto"/>
              <w:right w:val="single" w:sz="4" w:space="0" w:color="auto"/>
            </w:tcBorders>
            <w:noWrap/>
          </w:tcPr>
          <w:p w:rsidR="00E233BF" w:rsidRPr="00E6247E" w:rsidRDefault="00E233BF" w:rsidP="00A97F94">
            <w:pPr>
              <w:rPr>
                <w:b/>
                <w:bCs/>
                <w:sz w:val="20"/>
                <w:szCs w:val="20"/>
              </w:rPr>
            </w:pPr>
            <w:r>
              <w:rPr>
                <w:b/>
                <w:bCs/>
                <w:sz w:val="20"/>
                <w:szCs w:val="20"/>
              </w:rPr>
              <w:t>ВСЕГО</w:t>
            </w:r>
          </w:p>
        </w:tc>
        <w:tc>
          <w:tcPr>
            <w:tcW w:w="851" w:type="dxa"/>
            <w:tcBorders>
              <w:top w:val="nil"/>
              <w:left w:val="nil"/>
              <w:bottom w:val="single" w:sz="4" w:space="0" w:color="auto"/>
              <w:right w:val="single" w:sz="4" w:space="0" w:color="auto"/>
            </w:tcBorders>
            <w:vAlign w:val="center"/>
          </w:tcPr>
          <w:p w:rsidR="00E233BF" w:rsidRPr="00E6247E" w:rsidRDefault="00254C42" w:rsidP="00A97F94">
            <w:pPr>
              <w:jc w:val="center"/>
              <w:rPr>
                <w:b/>
                <w:bCs/>
                <w:sz w:val="20"/>
                <w:szCs w:val="20"/>
              </w:rPr>
            </w:pPr>
            <w:r>
              <w:rPr>
                <w:b/>
                <w:bCs/>
                <w:sz w:val="20"/>
                <w:szCs w:val="20"/>
              </w:rPr>
              <w:t>978,3</w:t>
            </w:r>
          </w:p>
        </w:tc>
        <w:tc>
          <w:tcPr>
            <w:tcW w:w="1276" w:type="dxa"/>
            <w:tcBorders>
              <w:top w:val="nil"/>
              <w:left w:val="nil"/>
              <w:bottom w:val="single" w:sz="4" w:space="0" w:color="auto"/>
              <w:right w:val="single" w:sz="4" w:space="0" w:color="auto"/>
            </w:tcBorders>
            <w:vAlign w:val="center"/>
          </w:tcPr>
          <w:p w:rsidR="00E233BF" w:rsidRPr="00E6247E" w:rsidRDefault="00E233BF" w:rsidP="00A97F94">
            <w:pPr>
              <w:jc w:val="center"/>
              <w:rPr>
                <w:b/>
                <w:bCs/>
                <w:sz w:val="20"/>
                <w:szCs w:val="20"/>
              </w:rPr>
            </w:pPr>
          </w:p>
        </w:tc>
        <w:tc>
          <w:tcPr>
            <w:tcW w:w="850" w:type="dxa"/>
            <w:tcBorders>
              <w:top w:val="nil"/>
              <w:left w:val="single" w:sz="4" w:space="0" w:color="auto"/>
              <w:bottom w:val="single" w:sz="4" w:space="0" w:color="auto"/>
              <w:right w:val="single" w:sz="4" w:space="0" w:color="auto"/>
            </w:tcBorders>
            <w:noWrap/>
            <w:vAlign w:val="center"/>
          </w:tcPr>
          <w:p w:rsidR="00E233BF" w:rsidRPr="00E6247E" w:rsidRDefault="00254C42" w:rsidP="00A97F94">
            <w:pPr>
              <w:jc w:val="center"/>
              <w:rPr>
                <w:b/>
                <w:bCs/>
                <w:sz w:val="20"/>
                <w:szCs w:val="20"/>
              </w:rPr>
            </w:pPr>
            <w:r>
              <w:rPr>
                <w:b/>
                <w:bCs/>
                <w:sz w:val="20"/>
                <w:szCs w:val="20"/>
              </w:rPr>
              <w:t>1449,8</w:t>
            </w:r>
          </w:p>
        </w:tc>
        <w:tc>
          <w:tcPr>
            <w:tcW w:w="1134" w:type="dxa"/>
            <w:tcBorders>
              <w:top w:val="nil"/>
              <w:left w:val="single" w:sz="4" w:space="0" w:color="auto"/>
              <w:bottom w:val="single" w:sz="4" w:space="0" w:color="auto"/>
              <w:right w:val="single" w:sz="4" w:space="0" w:color="auto"/>
            </w:tcBorders>
            <w:vAlign w:val="center"/>
          </w:tcPr>
          <w:p w:rsidR="00E233BF" w:rsidRPr="00E6247E" w:rsidRDefault="00E233BF" w:rsidP="00A97F94">
            <w:pPr>
              <w:jc w:val="center"/>
              <w:rPr>
                <w:b/>
                <w:bCs/>
                <w:sz w:val="20"/>
                <w:szCs w:val="20"/>
              </w:rPr>
            </w:pPr>
          </w:p>
        </w:tc>
        <w:tc>
          <w:tcPr>
            <w:tcW w:w="992" w:type="dxa"/>
            <w:tcBorders>
              <w:top w:val="nil"/>
              <w:left w:val="nil"/>
              <w:bottom w:val="single" w:sz="4" w:space="0" w:color="auto"/>
              <w:right w:val="single" w:sz="4" w:space="0" w:color="auto"/>
            </w:tcBorders>
            <w:noWrap/>
            <w:vAlign w:val="center"/>
          </w:tcPr>
          <w:p w:rsidR="00E233BF" w:rsidRPr="00E6247E" w:rsidRDefault="00254C42" w:rsidP="00A97F94">
            <w:pPr>
              <w:jc w:val="center"/>
              <w:rPr>
                <w:b/>
                <w:bCs/>
                <w:sz w:val="20"/>
                <w:szCs w:val="20"/>
              </w:rPr>
            </w:pPr>
            <w:r>
              <w:rPr>
                <w:b/>
                <w:bCs/>
                <w:sz w:val="20"/>
                <w:szCs w:val="20"/>
              </w:rPr>
              <w:t>1511,8</w:t>
            </w:r>
          </w:p>
        </w:tc>
        <w:tc>
          <w:tcPr>
            <w:tcW w:w="992" w:type="dxa"/>
            <w:tcBorders>
              <w:top w:val="nil"/>
              <w:left w:val="nil"/>
              <w:bottom w:val="single" w:sz="4" w:space="0" w:color="auto"/>
              <w:right w:val="single" w:sz="4" w:space="0" w:color="auto"/>
            </w:tcBorders>
            <w:vAlign w:val="center"/>
          </w:tcPr>
          <w:p w:rsidR="00E233BF" w:rsidRPr="00E6247E" w:rsidRDefault="00254C42" w:rsidP="00A97F94">
            <w:pPr>
              <w:jc w:val="center"/>
              <w:rPr>
                <w:b/>
                <w:bCs/>
                <w:sz w:val="20"/>
                <w:szCs w:val="20"/>
              </w:rPr>
            </w:pPr>
            <w:r>
              <w:rPr>
                <w:b/>
                <w:bCs/>
                <w:sz w:val="20"/>
                <w:szCs w:val="20"/>
              </w:rPr>
              <w:t>1560,7</w:t>
            </w:r>
          </w:p>
        </w:tc>
      </w:tr>
    </w:tbl>
    <w:p w:rsidR="00E233BF" w:rsidRPr="00E67232" w:rsidRDefault="00E233BF" w:rsidP="00220E1D">
      <w:pPr>
        <w:pStyle w:val="af3"/>
        <w:ind w:firstLine="720"/>
        <w:jc w:val="both"/>
        <w:rPr>
          <w:sz w:val="24"/>
          <w:szCs w:val="24"/>
        </w:rPr>
      </w:pPr>
      <w:r w:rsidRPr="00E67232">
        <w:rPr>
          <w:sz w:val="24"/>
          <w:szCs w:val="24"/>
        </w:rPr>
        <w:t>Прогнозируемые безвозмездные поступления соответствуют бюджетным ассигнованиям, предусмотренные проектом Решения Совета депутатов муниципального образования «Каракулинский район» «О бюджете муниципального образования «Каракулинский район» на 2017 год и на плановый период 2018 и 2019 годов».</w:t>
      </w:r>
    </w:p>
    <w:p w:rsidR="00E233BF" w:rsidRPr="00E67232" w:rsidRDefault="00E233BF" w:rsidP="00220E1D">
      <w:pPr>
        <w:pStyle w:val="af3"/>
        <w:ind w:firstLine="720"/>
        <w:jc w:val="both"/>
        <w:rPr>
          <w:sz w:val="24"/>
          <w:szCs w:val="24"/>
        </w:rPr>
      </w:pPr>
      <w:r w:rsidRPr="00E67232">
        <w:rPr>
          <w:sz w:val="24"/>
          <w:szCs w:val="24"/>
        </w:rPr>
        <w:lastRenderedPageBreak/>
        <w:t xml:space="preserve">В структуре безвозмездных поступлений на 2017 год и на плановый период 2018 и 2019 годов </w:t>
      </w:r>
      <w:r w:rsidR="00254C42">
        <w:rPr>
          <w:sz w:val="24"/>
          <w:szCs w:val="24"/>
        </w:rPr>
        <w:t>наибольший удельный вес занимают межбюджетные</w:t>
      </w:r>
      <w:r w:rsidRPr="00E67232">
        <w:rPr>
          <w:sz w:val="24"/>
          <w:szCs w:val="24"/>
        </w:rPr>
        <w:t xml:space="preserve"> трансферт</w:t>
      </w:r>
      <w:r w:rsidR="00254C42">
        <w:rPr>
          <w:sz w:val="24"/>
          <w:szCs w:val="24"/>
        </w:rPr>
        <w:t>ы</w:t>
      </w:r>
      <w:r w:rsidRPr="00E67232">
        <w:rPr>
          <w:sz w:val="24"/>
          <w:szCs w:val="24"/>
        </w:rPr>
        <w:t>, передаваемы</w:t>
      </w:r>
      <w:r w:rsidR="00254C42">
        <w:rPr>
          <w:sz w:val="24"/>
          <w:szCs w:val="24"/>
        </w:rPr>
        <w:t>е</w:t>
      </w:r>
      <w:r w:rsidRPr="00E67232">
        <w:rPr>
          <w:sz w:val="24"/>
          <w:szCs w:val="24"/>
        </w:rPr>
        <w:t xml:space="preserve"> бюджетам сельских поселений (на ремонт автомобильных дорог местного значения) </w:t>
      </w:r>
      <w:r w:rsidR="00254C42">
        <w:rPr>
          <w:sz w:val="24"/>
          <w:szCs w:val="24"/>
        </w:rPr>
        <w:t>-</w:t>
      </w:r>
      <w:r w:rsidRPr="00E67232">
        <w:rPr>
          <w:sz w:val="24"/>
          <w:szCs w:val="24"/>
        </w:rPr>
        <w:t xml:space="preserve"> </w:t>
      </w:r>
      <w:r w:rsidR="00254C42">
        <w:rPr>
          <w:sz w:val="24"/>
          <w:szCs w:val="24"/>
        </w:rPr>
        <w:t>45% и дотации бюджетам сельских поселений на выравнивание бюджетной обеспеченности – 47%.</w:t>
      </w:r>
    </w:p>
    <w:p w:rsidR="00E233BF" w:rsidRPr="00463ADC" w:rsidRDefault="00E233BF" w:rsidP="00220E1D">
      <w:pPr>
        <w:pStyle w:val="af3"/>
        <w:ind w:firstLine="720"/>
        <w:jc w:val="both"/>
        <w:rPr>
          <w:sz w:val="10"/>
          <w:szCs w:val="10"/>
        </w:rPr>
      </w:pPr>
    </w:p>
    <w:p w:rsidR="00E233BF" w:rsidRDefault="008E7059" w:rsidP="009545B8">
      <w:pPr>
        <w:pStyle w:val="af3"/>
        <w:ind w:firstLine="426"/>
        <w:jc w:val="both"/>
        <w:rPr>
          <w:sz w:val="24"/>
          <w:szCs w:val="24"/>
        </w:rPr>
      </w:pPr>
      <w:r>
        <w:rPr>
          <w:sz w:val="24"/>
          <w:szCs w:val="24"/>
        </w:rPr>
        <w:t xml:space="preserve">3. </w:t>
      </w:r>
      <w:r w:rsidR="00E233BF" w:rsidRPr="00E67232">
        <w:rPr>
          <w:sz w:val="24"/>
          <w:szCs w:val="24"/>
        </w:rPr>
        <w:t>Общий объем расходов проекта бюджета муниципального образования «</w:t>
      </w:r>
      <w:r w:rsidR="00837982">
        <w:rPr>
          <w:sz w:val="24"/>
          <w:szCs w:val="24"/>
        </w:rPr>
        <w:t>Кулюшевское</w:t>
      </w:r>
      <w:r w:rsidR="00E233BF" w:rsidRPr="00E67232">
        <w:rPr>
          <w:sz w:val="24"/>
          <w:szCs w:val="24"/>
        </w:rPr>
        <w:t xml:space="preserve">» на 2017 год прогнозируется в сумме  </w:t>
      </w:r>
      <w:r w:rsidR="00837982">
        <w:rPr>
          <w:sz w:val="24"/>
          <w:szCs w:val="24"/>
        </w:rPr>
        <w:t>1860,8</w:t>
      </w:r>
      <w:r w:rsidR="005D4B1B">
        <w:rPr>
          <w:sz w:val="24"/>
          <w:szCs w:val="24"/>
        </w:rPr>
        <w:t xml:space="preserve"> </w:t>
      </w:r>
      <w:r w:rsidR="00E233BF" w:rsidRPr="00E67232">
        <w:rPr>
          <w:sz w:val="24"/>
          <w:szCs w:val="24"/>
        </w:rPr>
        <w:t xml:space="preserve">тыс. рублей, что </w:t>
      </w:r>
      <w:r w:rsidR="006C175A">
        <w:rPr>
          <w:sz w:val="24"/>
          <w:szCs w:val="24"/>
        </w:rPr>
        <w:t>больше</w:t>
      </w:r>
      <w:r w:rsidR="00E233BF" w:rsidRPr="00E67232">
        <w:rPr>
          <w:sz w:val="24"/>
          <w:szCs w:val="24"/>
        </w:rPr>
        <w:t xml:space="preserve"> первоначально утвержденных расходов бюджета поселения на 2016 год на </w:t>
      </w:r>
      <w:r w:rsidR="00837982">
        <w:rPr>
          <w:sz w:val="24"/>
          <w:szCs w:val="24"/>
        </w:rPr>
        <w:t>284,5</w:t>
      </w:r>
      <w:r w:rsidR="00E233BF" w:rsidRPr="00E67232">
        <w:rPr>
          <w:sz w:val="24"/>
          <w:szCs w:val="24"/>
        </w:rPr>
        <w:t xml:space="preserve"> тыс. рублей или на </w:t>
      </w:r>
      <w:r w:rsidR="00837982">
        <w:rPr>
          <w:sz w:val="24"/>
          <w:szCs w:val="24"/>
        </w:rPr>
        <w:t>18</w:t>
      </w:r>
      <w:r w:rsidR="00E233BF" w:rsidRPr="00E67232">
        <w:rPr>
          <w:sz w:val="24"/>
          <w:szCs w:val="24"/>
        </w:rPr>
        <w:t>%.</w:t>
      </w:r>
    </w:p>
    <w:p w:rsidR="001B3BF0" w:rsidRPr="003B28AC" w:rsidRDefault="001B3BF0" w:rsidP="001B3BF0">
      <w:pPr>
        <w:pStyle w:val="af6"/>
        <w:jc w:val="right"/>
        <w:rPr>
          <w:rFonts w:ascii="Times New Roman" w:hAnsi="Times New Roman"/>
          <w:sz w:val="16"/>
          <w:szCs w:val="16"/>
        </w:rPr>
      </w:pPr>
      <w:r>
        <w:rPr>
          <w:rFonts w:ascii="Times New Roman" w:hAnsi="Times New Roman"/>
          <w:sz w:val="16"/>
          <w:szCs w:val="16"/>
        </w:rPr>
        <w:t>(</w:t>
      </w:r>
      <w:r w:rsidRPr="003B28AC">
        <w:rPr>
          <w:rFonts w:ascii="Times New Roman" w:hAnsi="Times New Roman"/>
          <w:sz w:val="16"/>
          <w:szCs w:val="16"/>
        </w:rPr>
        <w:t>тыс. рублей</w:t>
      </w:r>
      <w:r>
        <w:rPr>
          <w:rFonts w:ascii="Times New Roman" w:hAnsi="Times New Roman"/>
          <w:sz w:val="16"/>
          <w:szCs w:val="16"/>
        </w:rPr>
        <w:t>)</w:t>
      </w:r>
    </w:p>
    <w:tbl>
      <w:tblPr>
        <w:tblW w:w="11921" w:type="dxa"/>
        <w:tblInd w:w="93" w:type="dxa"/>
        <w:tblLayout w:type="fixed"/>
        <w:tblLook w:val="00A0"/>
      </w:tblPr>
      <w:tblGrid>
        <w:gridCol w:w="3417"/>
        <w:gridCol w:w="2126"/>
        <w:gridCol w:w="850"/>
        <w:gridCol w:w="1276"/>
        <w:gridCol w:w="992"/>
        <w:gridCol w:w="992"/>
        <w:gridCol w:w="2268"/>
      </w:tblGrid>
      <w:tr w:rsidR="0035468A" w:rsidRPr="00145D6B" w:rsidTr="00C05E0F">
        <w:trPr>
          <w:gridAfter w:val="1"/>
          <w:wAfter w:w="2268" w:type="dxa"/>
          <w:trHeight w:val="250"/>
        </w:trPr>
        <w:tc>
          <w:tcPr>
            <w:tcW w:w="3417" w:type="dxa"/>
            <w:vMerge w:val="restart"/>
            <w:tcBorders>
              <w:top w:val="single" w:sz="4" w:space="0" w:color="auto"/>
              <w:left w:val="single" w:sz="4" w:space="0" w:color="auto"/>
              <w:right w:val="single" w:sz="4" w:space="0" w:color="auto"/>
            </w:tcBorders>
            <w:noWrap/>
          </w:tcPr>
          <w:p w:rsidR="0035468A" w:rsidRPr="00145D6B" w:rsidRDefault="0035468A" w:rsidP="00A97F94">
            <w:pPr>
              <w:jc w:val="center"/>
              <w:rPr>
                <w:bCs/>
                <w:sz w:val="18"/>
                <w:szCs w:val="18"/>
              </w:rPr>
            </w:pPr>
            <w:r w:rsidRPr="00145D6B">
              <w:rPr>
                <w:sz w:val="18"/>
                <w:szCs w:val="18"/>
              </w:rPr>
              <w:t>Наименование</w:t>
            </w:r>
          </w:p>
        </w:tc>
        <w:tc>
          <w:tcPr>
            <w:tcW w:w="2126" w:type="dxa"/>
            <w:vMerge w:val="restart"/>
            <w:tcBorders>
              <w:top w:val="single" w:sz="4" w:space="0" w:color="auto"/>
              <w:left w:val="single" w:sz="4" w:space="0" w:color="auto"/>
              <w:right w:val="single" w:sz="4" w:space="0" w:color="auto"/>
            </w:tcBorders>
          </w:tcPr>
          <w:p w:rsidR="0035468A" w:rsidRDefault="0035468A" w:rsidP="004B144E">
            <w:pPr>
              <w:pStyle w:val="af7"/>
              <w:jc w:val="center"/>
              <w:rPr>
                <w:rFonts w:ascii="Times New Roman" w:hAnsi="Times New Roman" w:cs="Times New Roman"/>
                <w:sz w:val="18"/>
                <w:szCs w:val="18"/>
              </w:rPr>
            </w:pPr>
          </w:p>
          <w:p w:rsidR="0035468A" w:rsidRPr="00145D6B" w:rsidRDefault="0035468A" w:rsidP="00837982">
            <w:pPr>
              <w:pStyle w:val="af7"/>
              <w:jc w:val="center"/>
              <w:rPr>
                <w:bCs/>
                <w:sz w:val="18"/>
                <w:szCs w:val="18"/>
              </w:rPr>
            </w:pPr>
            <w:r w:rsidRPr="00FC7447">
              <w:rPr>
                <w:rFonts w:ascii="Times New Roman" w:hAnsi="Times New Roman" w:cs="Times New Roman"/>
                <w:sz w:val="18"/>
                <w:szCs w:val="18"/>
              </w:rPr>
              <w:t>2016 г</w:t>
            </w:r>
            <w:r w:rsidR="00837982">
              <w:rPr>
                <w:rFonts w:ascii="Times New Roman" w:hAnsi="Times New Roman" w:cs="Times New Roman"/>
                <w:sz w:val="18"/>
                <w:szCs w:val="18"/>
              </w:rPr>
              <w:t>од (решение от 18.12.2015г №27</w:t>
            </w:r>
            <w:r w:rsidR="005D4B1B">
              <w:rPr>
                <w:rFonts w:ascii="Times New Roman" w:hAnsi="Times New Roman" w:cs="Times New Roman"/>
                <w:sz w:val="18"/>
                <w:szCs w:val="18"/>
              </w:rPr>
              <w:t>/</w:t>
            </w:r>
            <w:r w:rsidRPr="00FC7447">
              <w:rPr>
                <w:rFonts w:ascii="Times New Roman" w:hAnsi="Times New Roman" w:cs="Times New Roman"/>
                <w:sz w:val="18"/>
                <w:szCs w:val="18"/>
              </w:rPr>
              <w:t xml:space="preserve">1-15) </w:t>
            </w:r>
          </w:p>
        </w:tc>
        <w:tc>
          <w:tcPr>
            <w:tcW w:w="4110" w:type="dxa"/>
            <w:gridSpan w:val="4"/>
            <w:tcBorders>
              <w:top w:val="single" w:sz="4" w:space="0" w:color="auto"/>
              <w:left w:val="single" w:sz="4" w:space="0" w:color="auto"/>
              <w:bottom w:val="single" w:sz="4" w:space="0" w:color="auto"/>
              <w:right w:val="single" w:sz="4" w:space="0" w:color="auto"/>
            </w:tcBorders>
            <w:noWrap/>
            <w:vAlign w:val="center"/>
          </w:tcPr>
          <w:p w:rsidR="0035468A" w:rsidRPr="00145D6B" w:rsidRDefault="0035468A" w:rsidP="00A97F94">
            <w:pPr>
              <w:jc w:val="center"/>
              <w:rPr>
                <w:bCs/>
                <w:sz w:val="18"/>
                <w:szCs w:val="18"/>
              </w:rPr>
            </w:pPr>
            <w:r w:rsidRPr="00145D6B">
              <w:rPr>
                <w:bCs/>
                <w:sz w:val="18"/>
                <w:szCs w:val="18"/>
              </w:rPr>
              <w:t>Проект бюджета на</w:t>
            </w:r>
          </w:p>
        </w:tc>
      </w:tr>
      <w:tr w:rsidR="0035468A" w:rsidRPr="00441760" w:rsidTr="00C05E0F">
        <w:trPr>
          <w:gridAfter w:val="1"/>
          <w:wAfter w:w="2268" w:type="dxa"/>
          <w:trHeight w:val="250"/>
        </w:trPr>
        <w:tc>
          <w:tcPr>
            <w:tcW w:w="3417" w:type="dxa"/>
            <w:vMerge/>
            <w:tcBorders>
              <w:left w:val="single" w:sz="4" w:space="0" w:color="auto"/>
              <w:right w:val="single" w:sz="4" w:space="0" w:color="auto"/>
            </w:tcBorders>
            <w:noWrap/>
            <w:vAlign w:val="center"/>
          </w:tcPr>
          <w:p w:rsidR="0035468A" w:rsidRPr="00441760" w:rsidRDefault="0035468A" w:rsidP="00A97F94">
            <w:pPr>
              <w:jc w:val="center"/>
              <w:rPr>
                <w:bCs/>
                <w:sz w:val="18"/>
                <w:szCs w:val="18"/>
              </w:rPr>
            </w:pPr>
          </w:p>
        </w:tc>
        <w:tc>
          <w:tcPr>
            <w:tcW w:w="2126" w:type="dxa"/>
            <w:vMerge/>
            <w:tcBorders>
              <w:left w:val="single" w:sz="4" w:space="0" w:color="auto"/>
              <w:right w:val="single" w:sz="4" w:space="0" w:color="auto"/>
            </w:tcBorders>
          </w:tcPr>
          <w:p w:rsidR="0035468A" w:rsidRPr="00FC7447" w:rsidRDefault="0035468A" w:rsidP="004B144E">
            <w:pPr>
              <w:pStyle w:val="af7"/>
              <w:jc w:val="center"/>
              <w:rPr>
                <w:rFonts w:ascii="Times New Roman" w:hAnsi="Times New Roman" w:cs="Times New Roman"/>
                <w:sz w:val="18"/>
                <w:szCs w:val="18"/>
              </w:rPr>
            </w:pPr>
          </w:p>
        </w:tc>
        <w:tc>
          <w:tcPr>
            <w:tcW w:w="2126" w:type="dxa"/>
            <w:gridSpan w:val="2"/>
            <w:tcBorders>
              <w:top w:val="nil"/>
              <w:left w:val="single" w:sz="4" w:space="0" w:color="auto"/>
              <w:bottom w:val="single" w:sz="4" w:space="0" w:color="auto"/>
              <w:right w:val="single" w:sz="4" w:space="0" w:color="auto"/>
            </w:tcBorders>
            <w:noWrap/>
            <w:vAlign w:val="center"/>
          </w:tcPr>
          <w:p w:rsidR="0035468A" w:rsidRPr="00441760" w:rsidRDefault="0035468A" w:rsidP="00A97F94">
            <w:pPr>
              <w:jc w:val="center"/>
              <w:rPr>
                <w:sz w:val="18"/>
                <w:szCs w:val="18"/>
              </w:rPr>
            </w:pPr>
            <w:r w:rsidRPr="00441760">
              <w:rPr>
                <w:sz w:val="18"/>
                <w:szCs w:val="18"/>
              </w:rPr>
              <w:t>2017</w:t>
            </w:r>
            <w:r>
              <w:rPr>
                <w:sz w:val="18"/>
                <w:szCs w:val="18"/>
              </w:rPr>
              <w:t xml:space="preserve"> год</w:t>
            </w:r>
          </w:p>
        </w:tc>
        <w:tc>
          <w:tcPr>
            <w:tcW w:w="992" w:type="dxa"/>
            <w:tcBorders>
              <w:top w:val="nil"/>
              <w:left w:val="nil"/>
              <w:bottom w:val="single" w:sz="4" w:space="0" w:color="auto"/>
              <w:right w:val="single" w:sz="4" w:space="0" w:color="auto"/>
            </w:tcBorders>
            <w:noWrap/>
            <w:vAlign w:val="center"/>
          </w:tcPr>
          <w:p w:rsidR="0035468A" w:rsidRPr="00441760" w:rsidRDefault="0035468A" w:rsidP="00A97F94">
            <w:pPr>
              <w:jc w:val="center"/>
              <w:rPr>
                <w:bCs/>
                <w:sz w:val="18"/>
                <w:szCs w:val="18"/>
              </w:rPr>
            </w:pPr>
            <w:r w:rsidRPr="00441760">
              <w:rPr>
                <w:color w:val="000000"/>
                <w:sz w:val="18"/>
                <w:szCs w:val="18"/>
              </w:rPr>
              <w:t>2018</w:t>
            </w:r>
            <w:r>
              <w:rPr>
                <w:color w:val="000000"/>
                <w:sz w:val="18"/>
                <w:szCs w:val="18"/>
              </w:rPr>
              <w:t xml:space="preserve"> год</w:t>
            </w:r>
          </w:p>
        </w:tc>
        <w:tc>
          <w:tcPr>
            <w:tcW w:w="992" w:type="dxa"/>
            <w:tcBorders>
              <w:top w:val="nil"/>
              <w:left w:val="nil"/>
              <w:bottom w:val="single" w:sz="4" w:space="0" w:color="auto"/>
              <w:right w:val="single" w:sz="4" w:space="0" w:color="auto"/>
            </w:tcBorders>
            <w:vAlign w:val="center"/>
          </w:tcPr>
          <w:p w:rsidR="0035468A" w:rsidRPr="00441760" w:rsidRDefault="0035468A" w:rsidP="00A97F94">
            <w:pPr>
              <w:jc w:val="center"/>
              <w:rPr>
                <w:color w:val="000000"/>
                <w:sz w:val="18"/>
                <w:szCs w:val="18"/>
              </w:rPr>
            </w:pPr>
            <w:r w:rsidRPr="00441760">
              <w:rPr>
                <w:color w:val="000000"/>
                <w:sz w:val="18"/>
                <w:szCs w:val="18"/>
              </w:rPr>
              <w:t>2019</w:t>
            </w:r>
            <w:r>
              <w:rPr>
                <w:color w:val="000000"/>
                <w:sz w:val="18"/>
                <w:szCs w:val="18"/>
              </w:rPr>
              <w:t xml:space="preserve"> год</w:t>
            </w:r>
          </w:p>
        </w:tc>
      </w:tr>
      <w:tr w:rsidR="0035468A" w:rsidRPr="00441760" w:rsidTr="00C05E0F">
        <w:trPr>
          <w:trHeight w:val="250"/>
        </w:trPr>
        <w:tc>
          <w:tcPr>
            <w:tcW w:w="3417" w:type="dxa"/>
            <w:vMerge/>
            <w:tcBorders>
              <w:left w:val="single" w:sz="4" w:space="0" w:color="auto"/>
              <w:bottom w:val="single" w:sz="4" w:space="0" w:color="auto"/>
              <w:right w:val="single" w:sz="4" w:space="0" w:color="auto"/>
            </w:tcBorders>
            <w:noWrap/>
          </w:tcPr>
          <w:p w:rsidR="0035468A" w:rsidRPr="00441760" w:rsidRDefault="0035468A" w:rsidP="00A97F94">
            <w:pPr>
              <w:rPr>
                <w:bCs/>
                <w:sz w:val="18"/>
                <w:szCs w:val="18"/>
              </w:rPr>
            </w:pPr>
          </w:p>
        </w:tc>
        <w:tc>
          <w:tcPr>
            <w:tcW w:w="2126" w:type="dxa"/>
            <w:vMerge/>
            <w:tcBorders>
              <w:left w:val="single" w:sz="4" w:space="0" w:color="auto"/>
              <w:bottom w:val="single" w:sz="4" w:space="0" w:color="auto"/>
              <w:right w:val="single" w:sz="4" w:space="0" w:color="auto"/>
            </w:tcBorders>
          </w:tcPr>
          <w:p w:rsidR="0035468A" w:rsidRPr="00441760" w:rsidRDefault="0035468A" w:rsidP="0035468A">
            <w:pPr>
              <w:rPr>
                <w:bCs/>
                <w:sz w:val="18"/>
                <w:szCs w:val="18"/>
              </w:rPr>
            </w:pPr>
          </w:p>
        </w:tc>
        <w:tc>
          <w:tcPr>
            <w:tcW w:w="850" w:type="dxa"/>
            <w:tcBorders>
              <w:top w:val="nil"/>
              <w:left w:val="single" w:sz="4" w:space="0" w:color="auto"/>
              <w:bottom w:val="single" w:sz="4" w:space="0" w:color="auto"/>
              <w:right w:val="single" w:sz="4" w:space="0" w:color="auto"/>
            </w:tcBorders>
            <w:noWrap/>
            <w:vAlign w:val="center"/>
          </w:tcPr>
          <w:p w:rsidR="0035468A" w:rsidRPr="00441760" w:rsidRDefault="0035468A" w:rsidP="00A97F94">
            <w:pPr>
              <w:jc w:val="center"/>
              <w:rPr>
                <w:bCs/>
                <w:sz w:val="18"/>
                <w:szCs w:val="18"/>
              </w:rPr>
            </w:pPr>
            <w:r w:rsidRPr="00441760">
              <w:rPr>
                <w:bCs/>
                <w:sz w:val="18"/>
                <w:szCs w:val="18"/>
              </w:rPr>
              <w:t>Сумма</w:t>
            </w:r>
          </w:p>
        </w:tc>
        <w:tc>
          <w:tcPr>
            <w:tcW w:w="1276" w:type="dxa"/>
            <w:tcBorders>
              <w:top w:val="nil"/>
              <w:left w:val="single" w:sz="4" w:space="0" w:color="auto"/>
              <w:bottom w:val="single" w:sz="4" w:space="0" w:color="auto"/>
              <w:right w:val="single" w:sz="4" w:space="0" w:color="auto"/>
            </w:tcBorders>
            <w:vAlign w:val="center"/>
          </w:tcPr>
          <w:p w:rsidR="0035468A" w:rsidRPr="00441760" w:rsidRDefault="0035468A" w:rsidP="00A97F94">
            <w:pPr>
              <w:jc w:val="center"/>
              <w:rPr>
                <w:bCs/>
                <w:sz w:val="18"/>
                <w:szCs w:val="18"/>
              </w:rPr>
            </w:pPr>
            <w:r w:rsidRPr="00441760">
              <w:rPr>
                <w:bCs/>
                <w:sz w:val="18"/>
                <w:szCs w:val="18"/>
              </w:rPr>
              <w:t>Удельный вес, %</w:t>
            </w:r>
          </w:p>
        </w:tc>
        <w:tc>
          <w:tcPr>
            <w:tcW w:w="992" w:type="dxa"/>
            <w:tcBorders>
              <w:top w:val="nil"/>
              <w:left w:val="nil"/>
              <w:bottom w:val="single" w:sz="4" w:space="0" w:color="auto"/>
              <w:right w:val="single" w:sz="4" w:space="0" w:color="auto"/>
            </w:tcBorders>
            <w:noWrap/>
            <w:vAlign w:val="center"/>
          </w:tcPr>
          <w:p w:rsidR="0035468A" w:rsidRPr="00441760" w:rsidRDefault="0035468A" w:rsidP="00A97F94">
            <w:pPr>
              <w:jc w:val="center"/>
              <w:rPr>
                <w:bCs/>
                <w:sz w:val="18"/>
                <w:szCs w:val="18"/>
              </w:rPr>
            </w:pPr>
            <w:r w:rsidRPr="00441760">
              <w:rPr>
                <w:bCs/>
                <w:sz w:val="18"/>
                <w:szCs w:val="18"/>
              </w:rPr>
              <w:t>Сумма</w:t>
            </w:r>
          </w:p>
        </w:tc>
        <w:tc>
          <w:tcPr>
            <w:tcW w:w="992" w:type="dxa"/>
            <w:tcBorders>
              <w:top w:val="nil"/>
              <w:left w:val="nil"/>
              <w:bottom w:val="single" w:sz="4" w:space="0" w:color="auto"/>
              <w:right w:val="single" w:sz="4" w:space="0" w:color="auto"/>
            </w:tcBorders>
            <w:vAlign w:val="center"/>
          </w:tcPr>
          <w:p w:rsidR="0035468A" w:rsidRPr="00441760" w:rsidRDefault="0035468A" w:rsidP="00A97F94">
            <w:pPr>
              <w:jc w:val="center"/>
              <w:rPr>
                <w:bCs/>
                <w:sz w:val="18"/>
                <w:szCs w:val="18"/>
              </w:rPr>
            </w:pPr>
            <w:r w:rsidRPr="00441760">
              <w:rPr>
                <w:bCs/>
                <w:sz w:val="18"/>
                <w:szCs w:val="18"/>
              </w:rPr>
              <w:t>Сумма</w:t>
            </w:r>
          </w:p>
        </w:tc>
        <w:tc>
          <w:tcPr>
            <w:tcW w:w="2268" w:type="dxa"/>
          </w:tcPr>
          <w:p w:rsidR="0035468A" w:rsidRPr="006D1540" w:rsidRDefault="0035468A" w:rsidP="004B144E">
            <w:pPr>
              <w:pStyle w:val="af7"/>
              <w:jc w:val="center"/>
              <w:rPr>
                <w:rFonts w:ascii="Times New Roman" w:hAnsi="Times New Roman" w:cs="Times New Roman"/>
              </w:rPr>
            </w:pPr>
          </w:p>
        </w:tc>
      </w:tr>
      <w:tr w:rsidR="0035468A" w:rsidRPr="00E6247E" w:rsidTr="00C05E0F">
        <w:trPr>
          <w:gridAfter w:val="1"/>
          <w:wAfter w:w="2268" w:type="dxa"/>
          <w:trHeight w:val="250"/>
        </w:trPr>
        <w:tc>
          <w:tcPr>
            <w:tcW w:w="3417" w:type="dxa"/>
            <w:tcBorders>
              <w:top w:val="nil"/>
              <w:left w:val="single" w:sz="4" w:space="0" w:color="auto"/>
              <w:bottom w:val="single" w:sz="4" w:space="0" w:color="auto"/>
              <w:right w:val="single" w:sz="4" w:space="0" w:color="auto"/>
            </w:tcBorders>
            <w:noWrap/>
          </w:tcPr>
          <w:p w:rsidR="0035468A" w:rsidRPr="00E6247E" w:rsidRDefault="0035468A" w:rsidP="00A97F94">
            <w:pPr>
              <w:rPr>
                <w:bCs/>
                <w:sz w:val="20"/>
                <w:szCs w:val="20"/>
              </w:rPr>
            </w:pPr>
            <w:r>
              <w:rPr>
                <w:bCs/>
                <w:sz w:val="20"/>
                <w:szCs w:val="20"/>
              </w:rPr>
              <w:t>Расходы:</w:t>
            </w:r>
          </w:p>
        </w:tc>
        <w:tc>
          <w:tcPr>
            <w:tcW w:w="2126" w:type="dxa"/>
            <w:tcBorders>
              <w:top w:val="nil"/>
              <w:left w:val="single" w:sz="4" w:space="0" w:color="auto"/>
              <w:bottom w:val="single" w:sz="4" w:space="0" w:color="auto"/>
              <w:right w:val="single" w:sz="4" w:space="0" w:color="auto"/>
            </w:tcBorders>
            <w:vAlign w:val="center"/>
          </w:tcPr>
          <w:p w:rsidR="0035468A" w:rsidRDefault="00837982" w:rsidP="0035468A">
            <w:pPr>
              <w:jc w:val="center"/>
              <w:rPr>
                <w:bCs/>
                <w:sz w:val="20"/>
                <w:szCs w:val="20"/>
              </w:rPr>
            </w:pPr>
            <w:r>
              <w:rPr>
                <w:bCs/>
                <w:sz w:val="20"/>
                <w:szCs w:val="20"/>
              </w:rPr>
              <w:t>1576,3</w:t>
            </w:r>
          </w:p>
        </w:tc>
        <w:tc>
          <w:tcPr>
            <w:tcW w:w="850" w:type="dxa"/>
            <w:tcBorders>
              <w:top w:val="nil"/>
              <w:left w:val="single" w:sz="4" w:space="0" w:color="auto"/>
              <w:bottom w:val="single" w:sz="4" w:space="0" w:color="auto"/>
              <w:right w:val="single" w:sz="4" w:space="0" w:color="auto"/>
            </w:tcBorders>
            <w:noWrap/>
            <w:vAlign w:val="center"/>
          </w:tcPr>
          <w:p w:rsidR="0035468A" w:rsidRPr="00E6247E" w:rsidRDefault="00837982" w:rsidP="00A97F94">
            <w:pPr>
              <w:jc w:val="center"/>
              <w:rPr>
                <w:bCs/>
                <w:sz w:val="20"/>
                <w:szCs w:val="20"/>
              </w:rPr>
            </w:pPr>
            <w:r>
              <w:rPr>
                <w:bCs/>
                <w:sz w:val="20"/>
                <w:szCs w:val="20"/>
              </w:rPr>
              <w:t>1860,8</w:t>
            </w:r>
          </w:p>
        </w:tc>
        <w:tc>
          <w:tcPr>
            <w:tcW w:w="1276" w:type="dxa"/>
            <w:tcBorders>
              <w:top w:val="nil"/>
              <w:left w:val="single" w:sz="4" w:space="0" w:color="auto"/>
              <w:bottom w:val="single" w:sz="4" w:space="0" w:color="auto"/>
              <w:right w:val="single" w:sz="4" w:space="0" w:color="auto"/>
            </w:tcBorders>
            <w:vAlign w:val="center"/>
          </w:tcPr>
          <w:p w:rsidR="0035468A" w:rsidRPr="00E6247E" w:rsidRDefault="0035468A" w:rsidP="00A97F94">
            <w:pPr>
              <w:jc w:val="center"/>
              <w:rPr>
                <w:bCs/>
                <w:sz w:val="20"/>
                <w:szCs w:val="20"/>
              </w:rPr>
            </w:pPr>
          </w:p>
        </w:tc>
        <w:tc>
          <w:tcPr>
            <w:tcW w:w="992" w:type="dxa"/>
            <w:tcBorders>
              <w:top w:val="nil"/>
              <w:left w:val="nil"/>
              <w:bottom w:val="single" w:sz="4" w:space="0" w:color="auto"/>
              <w:right w:val="single" w:sz="4" w:space="0" w:color="auto"/>
            </w:tcBorders>
            <w:noWrap/>
            <w:vAlign w:val="center"/>
          </w:tcPr>
          <w:p w:rsidR="0035468A" w:rsidRPr="00E6247E" w:rsidRDefault="00837982" w:rsidP="00A97F94">
            <w:pPr>
              <w:jc w:val="center"/>
              <w:rPr>
                <w:bCs/>
                <w:sz w:val="20"/>
                <w:szCs w:val="20"/>
              </w:rPr>
            </w:pPr>
            <w:r>
              <w:rPr>
                <w:bCs/>
                <w:sz w:val="20"/>
                <w:szCs w:val="20"/>
              </w:rPr>
              <w:t>1906,8</w:t>
            </w:r>
          </w:p>
        </w:tc>
        <w:tc>
          <w:tcPr>
            <w:tcW w:w="992" w:type="dxa"/>
            <w:tcBorders>
              <w:top w:val="nil"/>
              <w:left w:val="nil"/>
              <w:bottom w:val="single" w:sz="4" w:space="0" w:color="auto"/>
              <w:right w:val="single" w:sz="4" w:space="0" w:color="auto"/>
            </w:tcBorders>
            <w:vAlign w:val="center"/>
          </w:tcPr>
          <w:p w:rsidR="0035468A" w:rsidRPr="00E6247E" w:rsidRDefault="00837982" w:rsidP="00A97F94">
            <w:pPr>
              <w:jc w:val="center"/>
              <w:rPr>
                <w:bCs/>
                <w:sz w:val="20"/>
                <w:szCs w:val="20"/>
              </w:rPr>
            </w:pPr>
            <w:r>
              <w:rPr>
                <w:bCs/>
                <w:sz w:val="20"/>
                <w:szCs w:val="20"/>
              </w:rPr>
              <w:t>1958,7</w:t>
            </w:r>
          </w:p>
        </w:tc>
      </w:tr>
      <w:tr w:rsidR="0035468A" w:rsidRPr="00E6247E" w:rsidTr="00C05E0F">
        <w:trPr>
          <w:gridAfter w:val="1"/>
          <w:wAfter w:w="2268" w:type="dxa"/>
          <w:trHeight w:val="278"/>
        </w:trPr>
        <w:tc>
          <w:tcPr>
            <w:tcW w:w="3417" w:type="dxa"/>
            <w:tcBorders>
              <w:top w:val="nil"/>
              <w:left w:val="single" w:sz="4" w:space="0" w:color="auto"/>
              <w:bottom w:val="single" w:sz="4" w:space="0" w:color="auto"/>
              <w:right w:val="single" w:sz="4" w:space="0" w:color="auto"/>
            </w:tcBorders>
          </w:tcPr>
          <w:p w:rsidR="0035468A" w:rsidRPr="00E6247E" w:rsidRDefault="0035468A" w:rsidP="00A97F94">
            <w:pPr>
              <w:rPr>
                <w:bCs/>
                <w:sz w:val="20"/>
                <w:szCs w:val="20"/>
              </w:rPr>
            </w:pPr>
            <w:r>
              <w:rPr>
                <w:bCs/>
                <w:sz w:val="20"/>
                <w:szCs w:val="20"/>
              </w:rPr>
              <w:t xml:space="preserve">Общегосударственные </w:t>
            </w:r>
            <w:r w:rsidR="009F0C14">
              <w:rPr>
                <w:bCs/>
                <w:sz w:val="20"/>
                <w:szCs w:val="20"/>
              </w:rPr>
              <w:t>вопросы</w:t>
            </w:r>
          </w:p>
        </w:tc>
        <w:tc>
          <w:tcPr>
            <w:tcW w:w="2126" w:type="dxa"/>
            <w:tcBorders>
              <w:top w:val="nil"/>
              <w:left w:val="single" w:sz="4" w:space="0" w:color="auto"/>
              <w:bottom w:val="single" w:sz="4" w:space="0" w:color="auto"/>
              <w:right w:val="single" w:sz="4" w:space="0" w:color="auto"/>
            </w:tcBorders>
            <w:vAlign w:val="center"/>
          </w:tcPr>
          <w:p w:rsidR="0035468A" w:rsidRDefault="00837982" w:rsidP="0035468A">
            <w:pPr>
              <w:jc w:val="center"/>
              <w:rPr>
                <w:bCs/>
                <w:sz w:val="20"/>
                <w:szCs w:val="20"/>
              </w:rPr>
            </w:pPr>
            <w:r>
              <w:rPr>
                <w:bCs/>
                <w:sz w:val="20"/>
                <w:szCs w:val="20"/>
              </w:rPr>
              <w:t>943,0</w:t>
            </w:r>
          </w:p>
        </w:tc>
        <w:tc>
          <w:tcPr>
            <w:tcW w:w="850" w:type="dxa"/>
            <w:tcBorders>
              <w:top w:val="nil"/>
              <w:left w:val="single" w:sz="4" w:space="0" w:color="auto"/>
              <w:bottom w:val="single" w:sz="4" w:space="0" w:color="auto"/>
              <w:right w:val="single" w:sz="4" w:space="0" w:color="auto"/>
            </w:tcBorders>
            <w:vAlign w:val="center"/>
          </w:tcPr>
          <w:p w:rsidR="0035468A" w:rsidRPr="00E6247E" w:rsidRDefault="00837982" w:rsidP="00A97F94">
            <w:pPr>
              <w:jc w:val="center"/>
              <w:rPr>
                <w:bCs/>
                <w:sz w:val="20"/>
                <w:szCs w:val="20"/>
              </w:rPr>
            </w:pPr>
            <w:r>
              <w:rPr>
                <w:bCs/>
                <w:sz w:val="20"/>
                <w:szCs w:val="20"/>
              </w:rPr>
              <w:t>985,0</w:t>
            </w:r>
          </w:p>
        </w:tc>
        <w:tc>
          <w:tcPr>
            <w:tcW w:w="1276" w:type="dxa"/>
            <w:tcBorders>
              <w:top w:val="nil"/>
              <w:left w:val="single" w:sz="4" w:space="0" w:color="auto"/>
              <w:bottom w:val="single" w:sz="4" w:space="0" w:color="auto"/>
              <w:right w:val="single" w:sz="4" w:space="0" w:color="auto"/>
            </w:tcBorders>
            <w:vAlign w:val="center"/>
          </w:tcPr>
          <w:p w:rsidR="0035468A" w:rsidRPr="00E6247E" w:rsidRDefault="00837982" w:rsidP="00A97F94">
            <w:pPr>
              <w:jc w:val="center"/>
              <w:rPr>
                <w:bCs/>
                <w:sz w:val="20"/>
                <w:szCs w:val="20"/>
              </w:rPr>
            </w:pPr>
            <w:r>
              <w:rPr>
                <w:bCs/>
                <w:sz w:val="20"/>
                <w:szCs w:val="20"/>
              </w:rPr>
              <w:t>53</w:t>
            </w:r>
          </w:p>
        </w:tc>
        <w:tc>
          <w:tcPr>
            <w:tcW w:w="992" w:type="dxa"/>
            <w:tcBorders>
              <w:top w:val="nil"/>
              <w:left w:val="nil"/>
              <w:bottom w:val="single" w:sz="4" w:space="0" w:color="auto"/>
              <w:right w:val="single" w:sz="4" w:space="0" w:color="auto"/>
            </w:tcBorders>
            <w:noWrap/>
            <w:vAlign w:val="center"/>
          </w:tcPr>
          <w:p w:rsidR="0035468A" w:rsidRPr="00E6247E" w:rsidRDefault="00837982" w:rsidP="00A97F94">
            <w:pPr>
              <w:jc w:val="center"/>
              <w:rPr>
                <w:bCs/>
                <w:sz w:val="20"/>
                <w:szCs w:val="20"/>
              </w:rPr>
            </w:pPr>
            <w:r>
              <w:rPr>
                <w:bCs/>
                <w:sz w:val="20"/>
                <w:szCs w:val="20"/>
              </w:rPr>
              <w:t>985,0</w:t>
            </w:r>
          </w:p>
        </w:tc>
        <w:tc>
          <w:tcPr>
            <w:tcW w:w="992" w:type="dxa"/>
            <w:tcBorders>
              <w:top w:val="nil"/>
              <w:left w:val="nil"/>
              <w:bottom w:val="single" w:sz="4" w:space="0" w:color="auto"/>
              <w:right w:val="single" w:sz="4" w:space="0" w:color="auto"/>
            </w:tcBorders>
            <w:vAlign w:val="center"/>
          </w:tcPr>
          <w:p w:rsidR="0035468A" w:rsidRPr="00E6247E" w:rsidRDefault="00837982" w:rsidP="00A97F94">
            <w:pPr>
              <w:jc w:val="center"/>
              <w:rPr>
                <w:bCs/>
                <w:sz w:val="20"/>
                <w:szCs w:val="20"/>
              </w:rPr>
            </w:pPr>
            <w:r>
              <w:rPr>
                <w:bCs/>
                <w:sz w:val="20"/>
                <w:szCs w:val="20"/>
              </w:rPr>
              <w:t>985,0</w:t>
            </w:r>
          </w:p>
        </w:tc>
      </w:tr>
      <w:tr w:rsidR="0035468A" w:rsidRPr="00E6247E" w:rsidTr="00C05E0F">
        <w:trPr>
          <w:gridAfter w:val="1"/>
          <w:wAfter w:w="2268" w:type="dxa"/>
          <w:trHeight w:val="285"/>
        </w:trPr>
        <w:tc>
          <w:tcPr>
            <w:tcW w:w="3417" w:type="dxa"/>
            <w:tcBorders>
              <w:top w:val="nil"/>
              <w:left w:val="single" w:sz="4" w:space="0" w:color="auto"/>
              <w:bottom w:val="single" w:sz="4" w:space="0" w:color="auto"/>
              <w:right w:val="single" w:sz="4" w:space="0" w:color="auto"/>
            </w:tcBorders>
            <w:noWrap/>
          </w:tcPr>
          <w:p w:rsidR="0035468A" w:rsidRPr="00E6247E" w:rsidRDefault="0035468A" w:rsidP="00A97F94">
            <w:pPr>
              <w:rPr>
                <w:bCs/>
                <w:sz w:val="20"/>
                <w:szCs w:val="20"/>
              </w:rPr>
            </w:pPr>
            <w:r>
              <w:rPr>
                <w:bCs/>
                <w:sz w:val="20"/>
                <w:szCs w:val="20"/>
              </w:rPr>
              <w:t>Национальная оборона</w:t>
            </w:r>
          </w:p>
        </w:tc>
        <w:tc>
          <w:tcPr>
            <w:tcW w:w="2126" w:type="dxa"/>
            <w:tcBorders>
              <w:top w:val="nil"/>
              <w:left w:val="single" w:sz="4" w:space="0" w:color="auto"/>
              <w:bottom w:val="single" w:sz="4" w:space="0" w:color="auto"/>
              <w:right w:val="single" w:sz="4" w:space="0" w:color="auto"/>
            </w:tcBorders>
            <w:vAlign w:val="center"/>
          </w:tcPr>
          <w:p w:rsidR="0035468A" w:rsidRDefault="00837982" w:rsidP="0035468A">
            <w:pPr>
              <w:jc w:val="center"/>
              <w:rPr>
                <w:bCs/>
                <w:sz w:val="20"/>
                <w:szCs w:val="20"/>
              </w:rPr>
            </w:pPr>
            <w:r>
              <w:rPr>
                <w:bCs/>
                <w:sz w:val="20"/>
                <w:szCs w:val="20"/>
              </w:rPr>
              <w:t>63,8</w:t>
            </w:r>
          </w:p>
        </w:tc>
        <w:tc>
          <w:tcPr>
            <w:tcW w:w="850" w:type="dxa"/>
            <w:tcBorders>
              <w:top w:val="nil"/>
              <w:left w:val="single" w:sz="4" w:space="0" w:color="auto"/>
              <w:bottom w:val="single" w:sz="4" w:space="0" w:color="auto"/>
              <w:right w:val="single" w:sz="4" w:space="0" w:color="auto"/>
            </w:tcBorders>
            <w:noWrap/>
            <w:vAlign w:val="center"/>
          </w:tcPr>
          <w:p w:rsidR="0035468A" w:rsidRPr="00E6247E" w:rsidRDefault="00837982" w:rsidP="00A97F94">
            <w:pPr>
              <w:jc w:val="center"/>
              <w:rPr>
                <w:bCs/>
                <w:sz w:val="20"/>
                <w:szCs w:val="20"/>
              </w:rPr>
            </w:pPr>
            <w:r>
              <w:rPr>
                <w:bCs/>
                <w:sz w:val="20"/>
                <w:szCs w:val="20"/>
              </w:rPr>
              <w:t>65,6</w:t>
            </w:r>
          </w:p>
        </w:tc>
        <w:tc>
          <w:tcPr>
            <w:tcW w:w="1276" w:type="dxa"/>
            <w:tcBorders>
              <w:top w:val="nil"/>
              <w:left w:val="single" w:sz="4" w:space="0" w:color="auto"/>
              <w:bottom w:val="single" w:sz="4" w:space="0" w:color="auto"/>
              <w:right w:val="single" w:sz="4" w:space="0" w:color="auto"/>
            </w:tcBorders>
            <w:vAlign w:val="center"/>
          </w:tcPr>
          <w:p w:rsidR="0035468A" w:rsidRPr="00E6247E" w:rsidRDefault="00837982" w:rsidP="00A97F94">
            <w:pPr>
              <w:jc w:val="center"/>
              <w:rPr>
                <w:bCs/>
                <w:sz w:val="20"/>
                <w:szCs w:val="20"/>
              </w:rPr>
            </w:pPr>
            <w:r>
              <w:rPr>
                <w:bCs/>
                <w:sz w:val="20"/>
                <w:szCs w:val="20"/>
              </w:rPr>
              <w:t>3</w:t>
            </w:r>
          </w:p>
        </w:tc>
        <w:tc>
          <w:tcPr>
            <w:tcW w:w="992" w:type="dxa"/>
            <w:tcBorders>
              <w:top w:val="nil"/>
              <w:left w:val="nil"/>
              <w:bottom w:val="single" w:sz="4" w:space="0" w:color="auto"/>
              <w:right w:val="single" w:sz="4" w:space="0" w:color="auto"/>
            </w:tcBorders>
            <w:noWrap/>
            <w:vAlign w:val="center"/>
          </w:tcPr>
          <w:p w:rsidR="0035468A" w:rsidRPr="00E6247E" w:rsidRDefault="00837982" w:rsidP="00A97F94">
            <w:pPr>
              <w:jc w:val="center"/>
              <w:rPr>
                <w:bCs/>
                <w:sz w:val="20"/>
                <w:szCs w:val="20"/>
              </w:rPr>
            </w:pPr>
            <w:r>
              <w:rPr>
                <w:bCs/>
                <w:sz w:val="20"/>
                <w:szCs w:val="20"/>
              </w:rPr>
              <w:t>65,6</w:t>
            </w:r>
          </w:p>
        </w:tc>
        <w:tc>
          <w:tcPr>
            <w:tcW w:w="992" w:type="dxa"/>
            <w:tcBorders>
              <w:top w:val="nil"/>
              <w:left w:val="nil"/>
              <w:bottom w:val="single" w:sz="4" w:space="0" w:color="auto"/>
              <w:right w:val="single" w:sz="4" w:space="0" w:color="auto"/>
            </w:tcBorders>
            <w:vAlign w:val="center"/>
          </w:tcPr>
          <w:p w:rsidR="0035468A" w:rsidRPr="00E6247E" w:rsidRDefault="00837982" w:rsidP="00A97F94">
            <w:pPr>
              <w:jc w:val="center"/>
              <w:rPr>
                <w:bCs/>
                <w:sz w:val="20"/>
                <w:szCs w:val="20"/>
              </w:rPr>
            </w:pPr>
            <w:r>
              <w:rPr>
                <w:bCs/>
                <w:sz w:val="20"/>
                <w:szCs w:val="20"/>
              </w:rPr>
              <w:t>69,0</w:t>
            </w:r>
          </w:p>
        </w:tc>
      </w:tr>
      <w:tr w:rsidR="0035468A" w:rsidRPr="0037518A" w:rsidTr="00C05E0F">
        <w:trPr>
          <w:gridAfter w:val="1"/>
          <w:wAfter w:w="2268" w:type="dxa"/>
          <w:trHeight w:val="300"/>
        </w:trPr>
        <w:tc>
          <w:tcPr>
            <w:tcW w:w="3417" w:type="dxa"/>
            <w:tcBorders>
              <w:top w:val="nil"/>
              <w:left w:val="single" w:sz="4" w:space="0" w:color="auto"/>
              <w:bottom w:val="single" w:sz="4" w:space="0" w:color="auto"/>
              <w:right w:val="single" w:sz="4" w:space="0" w:color="auto"/>
            </w:tcBorders>
            <w:noWrap/>
          </w:tcPr>
          <w:p w:rsidR="0035468A" w:rsidRPr="0037518A" w:rsidRDefault="0035468A" w:rsidP="003F303A">
            <w:pPr>
              <w:rPr>
                <w:bCs/>
                <w:sz w:val="20"/>
                <w:szCs w:val="20"/>
              </w:rPr>
            </w:pPr>
            <w:r w:rsidRPr="0037518A">
              <w:rPr>
                <w:bCs/>
                <w:sz w:val="20"/>
                <w:szCs w:val="20"/>
              </w:rPr>
              <w:t xml:space="preserve">Национальная безопасность и правоохранительная деятельность </w:t>
            </w:r>
          </w:p>
        </w:tc>
        <w:tc>
          <w:tcPr>
            <w:tcW w:w="2126" w:type="dxa"/>
            <w:tcBorders>
              <w:top w:val="nil"/>
              <w:left w:val="single" w:sz="4" w:space="0" w:color="auto"/>
              <w:bottom w:val="single" w:sz="4" w:space="0" w:color="auto"/>
              <w:right w:val="single" w:sz="4" w:space="0" w:color="auto"/>
            </w:tcBorders>
            <w:vAlign w:val="center"/>
          </w:tcPr>
          <w:p w:rsidR="0035468A" w:rsidRDefault="00837982" w:rsidP="0035468A">
            <w:pPr>
              <w:jc w:val="center"/>
              <w:rPr>
                <w:bCs/>
                <w:sz w:val="20"/>
                <w:szCs w:val="20"/>
              </w:rPr>
            </w:pPr>
            <w:r>
              <w:rPr>
                <w:bCs/>
                <w:sz w:val="20"/>
                <w:szCs w:val="20"/>
              </w:rPr>
              <w:t>122,5</w:t>
            </w:r>
          </w:p>
        </w:tc>
        <w:tc>
          <w:tcPr>
            <w:tcW w:w="850" w:type="dxa"/>
            <w:tcBorders>
              <w:top w:val="nil"/>
              <w:left w:val="single" w:sz="4" w:space="0" w:color="auto"/>
              <w:bottom w:val="single" w:sz="4" w:space="0" w:color="auto"/>
              <w:right w:val="single" w:sz="4" w:space="0" w:color="auto"/>
            </w:tcBorders>
            <w:noWrap/>
            <w:vAlign w:val="center"/>
          </w:tcPr>
          <w:p w:rsidR="0035468A" w:rsidRPr="0037518A" w:rsidRDefault="00837982" w:rsidP="003F303A">
            <w:pPr>
              <w:jc w:val="center"/>
              <w:rPr>
                <w:bCs/>
                <w:sz w:val="20"/>
                <w:szCs w:val="20"/>
              </w:rPr>
            </w:pPr>
            <w:r>
              <w:rPr>
                <w:bCs/>
                <w:sz w:val="20"/>
                <w:szCs w:val="20"/>
              </w:rPr>
              <w:t>149,2</w:t>
            </w:r>
          </w:p>
        </w:tc>
        <w:tc>
          <w:tcPr>
            <w:tcW w:w="1276" w:type="dxa"/>
            <w:tcBorders>
              <w:top w:val="nil"/>
              <w:left w:val="single" w:sz="4" w:space="0" w:color="auto"/>
              <w:bottom w:val="single" w:sz="4" w:space="0" w:color="auto"/>
              <w:right w:val="single" w:sz="4" w:space="0" w:color="auto"/>
            </w:tcBorders>
            <w:vAlign w:val="center"/>
          </w:tcPr>
          <w:p w:rsidR="0035468A" w:rsidRPr="0037518A" w:rsidRDefault="00837982" w:rsidP="003F303A">
            <w:pPr>
              <w:jc w:val="center"/>
              <w:rPr>
                <w:bCs/>
                <w:sz w:val="20"/>
                <w:szCs w:val="20"/>
              </w:rPr>
            </w:pPr>
            <w:r>
              <w:rPr>
                <w:bCs/>
                <w:sz w:val="20"/>
                <w:szCs w:val="20"/>
              </w:rPr>
              <w:t>8</w:t>
            </w:r>
          </w:p>
        </w:tc>
        <w:tc>
          <w:tcPr>
            <w:tcW w:w="992" w:type="dxa"/>
            <w:tcBorders>
              <w:top w:val="nil"/>
              <w:left w:val="nil"/>
              <w:bottom w:val="single" w:sz="4" w:space="0" w:color="auto"/>
              <w:right w:val="single" w:sz="4" w:space="0" w:color="auto"/>
            </w:tcBorders>
            <w:noWrap/>
            <w:vAlign w:val="center"/>
          </w:tcPr>
          <w:p w:rsidR="0035468A" w:rsidRPr="0037518A" w:rsidRDefault="00837982" w:rsidP="003F303A">
            <w:pPr>
              <w:jc w:val="center"/>
              <w:rPr>
                <w:bCs/>
                <w:sz w:val="20"/>
                <w:szCs w:val="20"/>
              </w:rPr>
            </w:pPr>
            <w:r>
              <w:rPr>
                <w:bCs/>
                <w:sz w:val="20"/>
                <w:szCs w:val="20"/>
              </w:rPr>
              <w:t>149,2</w:t>
            </w:r>
          </w:p>
        </w:tc>
        <w:tc>
          <w:tcPr>
            <w:tcW w:w="992" w:type="dxa"/>
            <w:tcBorders>
              <w:top w:val="nil"/>
              <w:left w:val="nil"/>
              <w:bottom w:val="single" w:sz="4" w:space="0" w:color="auto"/>
              <w:right w:val="single" w:sz="4" w:space="0" w:color="auto"/>
            </w:tcBorders>
            <w:vAlign w:val="center"/>
          </w:tcPr>
          <w:p w:rsidR="0035468A" w:rsidRPr="0037518A" w:rsidRDefault="00837982" w:rsidP="003F303A">
            <w:pPr>
              <w:jc w:val="center"/>
              <w:rPr>
                <w:bCs/>
                <w:sz w:val="20"/>
                <w:szCs w:val="20"/>
              </w:rPr>
            </w:pPr>
            <w:r>
              <w:rPr>
                <w:bCs/>
                <w:sz w:val="20"/>
                <w:szCs w:val="20"/>
              </w:rPr>
              <w:t>149,2</w:t>
            </w:r>
          </w:p>
        </w:tc>
      </w:tr>
      <w:tr w:rsidR="0035468A" w:rsidRPr="0037518A" w:rsidTr="00C05E0F">
        <w:trPr>
          <w:gridAfter w:val="1"/>
          <w:wAfter w:w="2268" w:type="dxa"/>
          <w:trHeight w:val="300"/>
        </w:trPr>
        <w:tc>
          <w:tcPr>
            <w:tcW w:w="3417" w:type="dxa"/>
            <w:tcBorders>
              <w:top w:val="nil"/>
              <w:left w:val="single" w:sz="4" w:space="0" w:color="auto"/>
              <w:bottom w:val="single" w:sz="4" w:space="0" w:color="auto"/>
              <w:right w:val="single" w:sz="4" w:space="0" w:color="auto"/>
            </w:tcBorders>
            <w:noWrap/>
          </w:tcPr>
          <w:p w:rsidR="0035468A" w:rsidRPr="0037518A" w:rsidRDefault="0035468A" w:rsidP="003F303A">
            <w:pPr>
              <w:rPr>
                <w:bCs/>
                <w:sz w:val="20"/>
                <w:szCs w:val="20"/>
              </w:rPr>
            </w:pPr>
            <w:r>
              <w:rPr>
                <w:bCs/>
                <w:sz w:val="20"/>
                <w:szCs w:val="20"/>
              </w:rPr>
              <w:t>Национальная экономика</w:t>
            </w:r>
          </w:p>
        </w:tc>
        <w:tc>
          <w:tcPr>
            <w:tcW w:w="2126" w:type="dxa"/>
            <w:tcBorders>
              <w:top w:val="nil"/>
              <w:left w:val="single" w:sz="4" w:space="0" w:color="auto"/>
              <w:bottom w:val="single" w:sz="4" w:space="0" w:color="auto"/>
              <w:right w:val="single" w:sz="4" w:space="0" w:color="auto"/>
            </w:tcBorders>
            <w:vAlign w:val="center"/>
          </w:tcPr>
          <w:p w:rsidR="0035468A" w:rsidRDefault="00837982" w:rsidP="0035468A">
            <w:pPr>
              <w:jc w:val="center"/>
              <w:rPr>
                <w:bCs/>
                <w:sz w:val="20"/>
                <w:szCs w:val="20"/>
              </w:rPr>
            </w:pPr>
            <w:r>
              <w:rPr>
                <w:bCs/>
                <w:sz w:val="20"/>
                <w:szCs w:val="20"/>
              </w:rPr>
              <w:t>447,0</w:t>
            </w:r>
          </w:p>
        </w:tc>
        <w:tc>
          <w:tcPr>
            <w:tcW w:w="850" w:type="dxa"/>
            <w:tcBorders>
              <w:top w:val="nil"/>
              <w:left w:val="single" w:sz="4" w:space="0" w:color="auto"/>
              <w:bottom w:val="single" w:sz="4" w:space="0" w:color="auto"/>
              <w:right w:val="single" w:sz="4" w:space="0" w:color="auto"/>
            </w:tcBorders>
            <w:noWrap/>
            <w:vAlign w:val="center"/>
          </w:tcPr>
          <w:p w:rsidR="0035468A" w:rsidRDefault="00837982" w:rsidP="003F303A">
            <w:pPr>
              <w:jc w:val="center"/>
              <w:rPr>
                <w:bCs/>
                <w:sz w:val="20"/>
                <w:szCs w:val="20"/>
              </w:rPr>
            </w:pPr>
            <w:r>
              <w:rPr>
                <w:bCs/>
                <w:sz w:val="20"/>
                <w:szCs w:val="20"/>
              </w:rPr>
              <w:t>661,0</w:t>
            </w:r>
          </w:p>
        </w:tc>
        <w:tc>
          <w:tcPr>
            <w:tcW w:w="1276" w:type="dxa"/>
            <w:tcBorders>
              <w:top w:val="nil"/>
              <w:left w:val="single" w:sz="4" w:space="0" w:color="auto"/>
              <w:bottom w:val="single" w:sz="4" w:space="0" w:color="auto"/>
              <w:right w:val="single" w:sz="4" w:space="0" w:color="auto"/>
            </w:tcBorders>
            <w:vAlign w:val="center"/>
          </w:tcPr>
          <w:p w:rsidR="0035468A" w:rsidRPr="0037518A" w:rsidRDefault="00837982" w:rsidP="003F303A">
            <w:pPr>
              <w:jc w:val="center"/>
              <w:rPr>
                <w:bCs/>
                <w:sz w:val="20"/>
                <w:szCs w:val="20"/>
              </w:rPr>
            </w:pPr>
            <w:r>
              <w:rPr>
                <w:bCs/>
                <w:sz w:val="20"/>
                <w:szCs w:val="20"/>
              </w:rPr>
              <w:t>36</w:t>
            </w:r>
          </w:p>
        </w:tc>
        <w:tc>
          <w:tcPr>
            <w:tcW w:w="992" w:type="dxa"/>
            <w:tcBorders>
              <w:top w:val="nil"/>
              <w:left w:val="nil"/>
              <w:bottom w:val="single" w:sz="4" w:space="0" w:color="auto"/>
              <w:right w:val="single" w:sz="4" w:space="0" w:color="auto"/>
            </w:tcBorders>
            <w:noWrap/>
            <w:vAlign w:val="center"/>
          </w:tcPr>
          <w:p w:rsidR="0035468A" w:rsidRPr="0037518A" w:rsidRDefault="00837982" w:rsidP="003F303A">
            <w:pPr>
              <w:jc w:val="center"/>
              <w:rPr>
                <w:bCs/>
                <w:sz w:val="20"/>
                <w:szCs w:val="20"/>
              </w:rPr>
            </w:pPr>
            <w:r>
              <w:rPr>
                <w:bCs/>
                <w:sz w:val="20"/>
                <w:szCs w:val="20"/>
              </w:rPr>
              <w:t>661,0</w:t>
            </w:r>
          </w:p>
        </w:tc>
        <w:tc>
          <w:tcPr>
            <w:tcW w:w="992" w:type="dxa"/>
            <w:tcBorders>
              <w:top w:val="nil"/>
              <w:left w:val="nil"/>
              <w:bottom w:val="single" w:sz="4" w:space="0" w:color="auto"/>
              <w:right w:val="single" w:sz="4" w:space="0" w:color="auto"/>
            </w:tcBorders>
            <w:vAlign w:val="center"/>
          </w:tcPr>
          <w:p w:rsidR="0035468A" w:rsidRPr="0037518A" w:rsidRDefault="00837982" w:rsidP="003F303A">
            <w:pPr>
              <w:jc w:val="center"/>
              <w:rPr>
                <w:bCs/>
                <w:sz w:val="20"/>
                <w:szCs w:val="20"/>
              </w:rPr>
            </w:pPr>
            <w:r>
              <w:rPr>
                <w:bCs/>
                <w:sz w:val="20"/>
                <w:szCs w:val="20"/>
              </w:rPr>
              <w:t>661,0</w:t>
            </w:r>
          </w:p>
        </w:tc>
      </w:tr>
      <w:tr w:rsidR="0035468A" w:rsidRPr="00E6247E" w:rsidTr="00C05E0F">
        <w:trPr>
          <w:gridAfter w:val="1"/>
          <w:wAfter w:w="2268" w:type="dxa"/>
          <w:trHeight w:val="285"/>
        </w:trPr>
        <w:tc>
          <w:tcPr>
            <w:tcW w:w="3417" w:type="dxa"/>
            <w:tcBorders>
              <w:top w:val="nil"/>
              <w:left w:val="single" w:sz="4" w:space="0" w:color="auto"/>
              <w:bottom w:val="single" w:sz="4" w:space="0" w:color="auto"/>
              <w:right w:val="single" w:sz="4" w:space="0" w:color="auto"/>
            </w:tcBorders>
            <w:noWrap/>
          </w:tcPr>
          <w:p w:rsidR="0035468A" w:rsidRDefault="0035468A" w:rsidP="00E71D75">
            <w:pPr>
              <w:rPr>
                <w:bCs/>
                <w:sz w:val="20"/>
                <w:szCs w:val="20"/>
              </w:rPr>
            </w:pPr>
            <w:r>
              <w:rPr>
                <w:bCs/>
                <w:sz w:val="20"/>
                <w:szCs w:val="20"/>
              </w:rPr>
              <w:t>Условно-утвержденные расходы</w:t>
            </w:r>
          </w:p>
        </w:tc>
        <w:tc>
          <w:tcPr>
            <w:tcW w:w="2126" w:type="dxa"/>
            <w:tcBorders>
              <w:top w:val="nil"/>
              <w:left w:val="single" w:sz="4" w:space="0" w:color="auto"/>
              <w:bottom w:val="single" w:sz="4" w:space="0" w:color="auto"/>
              <w:right w:val="single" w:sz="4" w:space="0" w:color="auto"/>
            </w:tcBorders>
            <w:vAlign w:val="center"/>
          </w:tcPr>
          <w:p w:rsidR="0035468A" w:rsidRDefault="0035468A" w:rsidP="0035468A">
            <w:pPr>
              <w:jc w:val="center"/>
              <w:rPr>
                <w:bCs/>
                <w:sz w:val="20"/>
                <w:szCs w:val="20"/>
              </w:rPr>
            </w:pPr>
            <w:r>
              <w:rPr>
                <w:bCs/>
                <w:sz w:val="20"/>
                <w:szCs w:val="20"/>
              </w:rPr>
              <w:t>-</w:t>
            </w:r>
          </w:p>
        </w:tc>
        <w:tc>
          <w:tcPr>
            <w:tcW w:w="850" w:type="dxa"/>
            <w:tcBorders>
              <w:top w:val="nil"/>
              <w:left w:val="single" w:sz="4" w:space="0" w:color="auto"/>
              <w:bottom w:val="single" w:sz="4" w:space="0" w:color="auto"/>
              <w:right w:val="single" w:sz="4" w:space="0" w:color="auto"/>
            </w:tcBorders>
            <w:noWrap/>
            <w:vAlign w:val="center"/>
          </w:tcPr>
          <w:p w:rsidR="0035468A" w:rsidRDefault="0035468A" w:rsidP="00E71D75">
            <w:pPr>
              <w:jc w:val="center"/>
              <w:rPr>
                <w:bCs/>
                <w:sz w:val="20"/>
                <w:szCs w:val="20"/>
              </w:rPr>
            </w:pPr>
            <w:r>
              <w:rPr>
                <w:bCs/>
                <w:sz w:val="20"/>
                <w:szCs w:val="20"/>
              </w:rPr>
              <w:t>-</w:t>
            </w:r>
          </w:p>
        </w:tc>
        <w:tc>
          <w:tcPr>
            <w:tcW w:w="1276" w:type="dxa"/>
            <w:tcBorders>
              <w:top w:val="nil"/>
              <w:left w:val="single" w:sz="4" w:space="0" w:color="auto"/>
              <w:bottom w:val="single" w:sz="4" w:space="0" w:color="auto"/>
              <w:right w:val="single" w:sz="4" w:space="0" w:color="auto"/>
            </w:tcBorders>
            <w:vAlign w:val="center"/>
          </w:tcPr>
          <w:p w:rsidR="0035468A" w:rsidRPr="00E6247E" w:rsidRDefault="0035468A" w:rsidP="00E71D75">
            <w:pPr>
              <w:jc w:val="center"/>
              <w:rPr>
                <w:bCs/>
                <w:sz w:val="20"/>
                <w:szCs w:val="20"/>
              </w:rPr>
            </w:pPr>
          </w:p>
        </w:tc>
        <w:tc>
          <w:tcPr>
            <w:tcW w:w="992" w:type="dxa"/>
            <w:tcBorders>
              <w:top w:val="nil"/>
              <w:left w:val="nil"/>
              <w:bottom w:val="single" w:sz="4" w:space="0" w:color="auto"/>
              <w:right w:val="single" w:sz="4" w:space="0" w:color="auto"/>
            </w:tcBorders>
            <w:noWrap/>
            <w:vAlign w:val="center"/>
          </w:tcPr>
          <w:p w:rsidR="0035468A" w:rsidRDefault="00837982" w:rsidP="00E71D75">
            <w:pPr>
              <w:jc w:val="center"/>
              <w:rPr>
                <w:bCs/>
                <w:sz w:val="20"/>
                <w:szCs w:val="20"/>
              </w:rPr>
            </w:pPr>
            <w:r>
              <w:rPr>
                <w:bCs/>
                <w:sz w:val="20"/>
                <w:szCs w:val="20"/>
              </w:rPr>
              <w:t>46,0</w:t>
            </w:r>
          </w:p>
        </w:tc>
        <w:tc>
          <w:tcPr>
            <w:tcW w:w="992" w:type="dxa"/>
            <w:tcBorders>
              <w:top w:val="nil"/>
              <w:left w:val="nil"/>
              <w:bottom w:val="single" w:sz="4" w:space="0" w:color="auto"/>
              <w:right w:val="single" w:sz="4" w:space="0" w:color="auto"/>
            </w:tcBorders>
            <w:vAlign w:val="center"/>
          </w:tcPr>
          <w:p w:rsidR="0035468A" w:rsidRDefault="00837982" w:rsidP="00E71D75">
            <w:pPr>
              <w:jc w:val="center"/>
              <w:rPr>
                <w:bCs/>
                <w:sz w:val="20"/>
                <w:szCs w:val="20"/>
              </w:rPr>
            </w:pPr>
            <w:r>
              <w:rPr>
                <w:bCs/>
                <w:sz w:val="20"/>
                <w:szCs w:val="20"/>
              </w:rPr>
              <w:t>94,5</w:t>
            </w:r>
          </w:p>
        </w:tc>
      </w:tr>
    </w:tbl>
    <w:p w:rsidR="00E233BF" w:rsidRPr="00E67232" w:rsidRDefault="00E233BF" w:rsidP="006B3E3F">
      <w:pPr>
        <w:pStyle w:val="af3"/>
        <w:ind w:firstLine="720"/>
        <w:jc w:val="both"/>
        <w:rPr>
          <w:sz w:val="24"/>
          <w:szCs w:val="24"/>
        </w:rPr>
      </w:pPr>
      <w:r w:rsidRPr="00E67232">
        <w:rPr>
          <w:sz w:val="24"/>
          <w:szCs w:val="24"/>
        </w:rPr>
        <w:t xml:space="preserve">В структуре расходов на 2017 год основная доля приходится на общегосударственные вопросы </w:t>
      </w:r>
      <w:r w:rsidR="0055178C">
        <w:rPr>
          <w:sz w:val="24"/>
          <w:szCs w:val="24"/>
        </w:rPr>
        <w:t>5</w:t>
      </w:r>
      <w:r w:rsidR="00837982">
        <w:rPr>
          <w:sz w:val="24"/>
          <w:szCs w:val="24"/>
        </w:rPr>
        <w:t>3</w:t>
      </w:r>
      <w:r w:rsidRPr="00E67232">
        <w:rPr>
          <w:sz w:val="24"/>
          <w:szCs w:val="24"/>
        </w:rPr>
        <w:t xml:space="preserve">% и </w:t>
      </w:r>
      <w:r w:rsidR="0024388D">
        <w:rPr>
          <w:sz w:val="24"/>
          <w:szCs w:val="24"/>
        </w:rPr>
        <w:t>национальную экономику</w:t>
      </w:r>
      <w:r w:rsidRPr="00E67232">
        <w:rPr>
          <w:sz w:val="24"/>
          <w:szCs w:val="24"/>
        </w:rPr>
        <w:t xml:space="preserve"> – </w:t>
      </w:r>
      <w:r w:rsidR="0055178C">
        <w:rPr>
          <w:sz w:val="24"/>
          <w:szCs w:val="24"/>
        </w:rPr>
        <w:t>3</w:t>
      </w:r>
      <w:r w:rsidR="00837982">
        <w:rPr>
          <w:sz w:val="24"/>
          <w:szCs w:val="24"/>
        </w:rPr>
        <w:t>6</w:t>
      </w:r>
      <w:r w:rsidRPr="00E67232">
        <w:rPr>
          <w:sz w:val="24"/>
          <w:szCs w:val="24"/>
        </w:rPr>
        <w:t>%.</w:t>
      </w:r>
    </w:p>
    <w:p w:rsidR="00E233BF" w:rsidRPr="00E67232" w:rsidRDefault="00E233BF" w:rsidP="006B3E3F">
      <w:pPr>
        <w:pStyle w:val="af3"/>
        <w:ind w:firstLine="720"/>
        <w:jc w:val="both"/>
        <w:rPr>
          <w:sz w:val="24"/>
          <w:szCs w:val="24"/>
        </w:rPr>
      </w:pPr>
      <w:r w:rsidRPr="00E67232">
        <w:rPr>
          <w:sz w:val="24"/>
          <w:szCs w:val="24"/>
        </w:rPr>
        <w:t xml:space="preserve">В составе расходов </w:t>
      </w:r>
      <w:r w:rsidR="00BE6DE6">
        <w:rPr>
          <w:sz w:val="24"/>
          <w:szCs w:val="24"/>
        </w:rPr>
        <w:t xml:space="preserve">проекта </w:t>
      </w:r>
      <w:r w:rsidRPr="00E67232">
        <w:rPr>
          <w:sz w:val="24"/>
          <w:szCs w:val="24"/>
        </w:rPr>
        <w:t>бюджета муниципального образования «</w:t>
      </w:r>
      <w:r w:rsidR="00837982">
        <w:rPr>
          <w:sz w:val="24"/>
          <w:szCs w:val="24"/>
        </w:rPr>
        <w:t>Кулюшевское</w:t>
      </w:r>
      <w:r w:rsidRPr="00E67232">
        <w:rPr>
          <w:sz w:val="24"/>
          <w:szCs w:val="24"/>
        </w:rPr>
        <w:t xml:space="preserve">» объем условно-утвержденных расходов на плановый период 2018 и 2019 годов прогнозируется в соответствии с требованиями ч.3 ст.184.1 БК РФ в объеме не менее 2,5% на первый год планового периода и 5% на второй год планового периода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и составляет в 2018 году </w:t>
      </w:r>
      <w:r w:rsidR="00837982">
        <w:rPr>
          <w:sz w:val="24"/>
          <w:szCs w:val="24"/>
        </w:rPr>
        <w:t>46,0</w:t>
      </w:r>
      <w:r w:rsidRPr="00E67232">
        <w:rPr>
          <w:sz w:val="24"/>
          <w:szCs w:val="24"/>
        </w:rPr>
        <w:t xml:space="preserve"> тыс. рублей (2,5% от </w:t>
      </w:r>
      <w:r w:rsidR="00837982">
        <w:rPr>
          <w:sz w:val="24"/>
          <w:szCs w:val="24"/>
        </w:rPr>
        <w:t>1841,2</w:t>
      </w:r>
      <w:r w:rsidRPr="00E67232">
        <w:rPr>
          <w:sz w:val="24"/>
          <w:szCs w:val="24"/>
        </w:rPr>
        <w:t xml:space="preserve"> тыс. р</w:t>
      </w:r>
      <w:r w:rsidR="0024388D">
        <w:rPr>
          <w:sz w:val="24"/>
          <w:szCs w:val="24"/>
        </w:rPr>
        <w:t xml:space="preserve">ублей), в 2019 году – </w:t>
      </w:r>
      <w:r w:rsidR="0055178C">
        <w:rPr>
          <w:sz w:val="24"/>
          <w:szCs w:val="24"/>
        </w:rPr>
        <w:t>9</w:t>
      </w:r>
      <w:r w:rsidR="00837982">
        <w:rPr>
          <w:sz w:val="24"/>
          <w:szCs w:val="24"/>
        </w:rPr>
        <w:t>4</w:t>
      </w:r>
      <w:r w:rsidR="0055178C">
        <w:rPr>
          <w:sz w:val="24"/>
          <w:szCs w:val="24"/>
        </w:rPr>
        <w:t>,</w:t>
      </w:r>
      <w:r w:rsidR="00837982">
        <w:rPr>
          <w:sz w:val="24"/>
          <w:szCs w:val="24"/>
        </w:rPr>
        <w:t>5</w:t>
      </w:r>
      <w:r w:rsidRPr="00E67232">
        <w:rPr>
          <w:sz w:val="24"/>
          <w:szCs w:val="24"/>
        </w:rPr>
        <w:t xml:space="preserve"> тыс. рублей (5% от </w:t>
      </w:r>
      <w:r w:rsidR="00837982">
        <w:rPr>
          <w:sz w:val="24"/>
          <w:szCs w:val="24"/>
        </w:rPr>
        <w:t>1889,7</w:t>
      </w:r>
      <w:r w:rsidRPr="00E67232">
        <w:rPr>
          <w:sz w:val="24"/>
          <w:szCs w:val="24"/>
        </w:rPr>
        <w:t xml:space="preserve"> тыс. рублей).</w:t>
      </w:r>
    </w:p>
    <w:p w:rsidR="00E233BF" w:rsidRDefault="0024388D" w:rsidP="00042A2D">
      <w:pPr>
        <w:pStyle w:val="af3"/>
        <w:ind w:firstLine="720"/>
        <w:jc w:val="both"/>
        <w:rPr>
          <w:bCs/>
          <w:sz w:val="24"/>
          <w:szCs w:val="24"/>
        </w:rPr>
      </w:pPr>
      <w:r>
        <w:rPr>
          <w:bCs/>
          <w:sz w:val="24"/>
          <w:szCs w:val="24"/>
        </w:rPr>
        <w:t>За счет средств районного Фонда финансовой поддержки поселений на 2017 год в бюджет муниципального образования «</w:t>
      </w:r>
      <w:r w:rsidR="00837982">
        <w:rPr>
          <w:bCs/>
          <w:sz w:val="24"/>
          <w:szCs w:val="24"/>
        </w:rPr>
        <w:t>Кулюшевское</w:t>
      </w:r>
      <w:r>
        <w:rPr>
          <w:bCs/>
          <w:sz w:val="24"/>
          <w:szCs w:val="24"/>
        </w:rPr>
        <w:t xml:space="preserve">» планируется распределение </w:t>
      </w:r>
      <w:r w:rsidR="0054047F">
        <w:rPr>
          <w:bCs/>
          <w:sz w:val="24"/>
          <w:szCs w:val="24"/>
        </w:rPr>
        <w:t>дотации на выравнивание бюджетной о</w:t>
      </w:r>
      <w:r w:rsidR="006676F4">
        <w:rPr>
          <w:bCs/>
          <w:sz w:val="24"/>
          <w:szCs w:val="24"/>
        </w:rPr>
        <w:t>б</w:t>
      </w:r>
      <w:r w:rsidR="0054047F">
        <w:rPr>
          <w:bCs/>
          <w:sz w:val="24"/>
          <w:szCs w:val="24"/>
        </w:rPr>
        <w:t>еспеченности</w:t>
      </w:r>
      <w:r>
        <w:rPr>
          <w:bCs/>
          <w:sz w:val="24"/>
          <w:szCs w:val="24"/>
        </w:rPr>
        <w:t xml:space="preserve"> в размере </w:t>
      </w:r>
      <w:r w:rsidR="00837982">
        <w:rPr>
          <w:bCs/>
          <w:sz w:val="24"/>
          <w:szCs w:val="24"/>
        </w:rPr>
        <w:t>683,6</w:t>
      </w:r>
      <w:r>
        <w:rPr>
          <w:bCs/>
          <w:sz w:val="24"/>
          <w:szCs w:val="24"/>
        </w:rPr>
        <w:t xml:space="preserve"> тыс. рублей. </w:t>
      </w:r>
    </w:p>
    <w:p w:rsidR="0024388D" w:rsidRPr="00463ADC" w:rsidRDefault="0024388D" w:rsidP="00042A2D">
      <w:pPr>
        <w:pStyle w:val="af3"/>
        <w:ind w:firstLine="720"/>
        <w:jc w:val="both"/>
        <w:rPr>
          <w:bCs/>
          <w:sz w:val="10"/>
          <w:szCs w:val="10"/>
        </w:rPr>
      </w:pPr>
    </w:p>
    <w:p w:rsidR="00E233BF" w:rsidRPr="00E67232" w:rsidRDefault="008E7059" w:rsidP="008E7059">
      <w:pPr>
        <w:pStyle w:val="af3"/>
        <w:ind w:firstLine="360"/>
        <w:jc w:val="both"/>
        <w:rPr>
          <w:bCs/>
          <w:sz w:val="24"/>
          <w:szCs w:val="24"/>
        </w:rPr>
      </w:pPr>
      <w:r>
        <w:rPr>
          <w:bCs/>
          <w:sz w:val="24"/>
          <w:szCs w:val="24"/>
        </w:rPr>
        <w:t>4.</w:t>
      </w:r>
      <w:r w:rsidR="00E233BF" w:rsidRPr="00E67232">
        <w:rPr>
          <w:bCs/>
          <w:sz w:val="24"/>
          <w:szCs w:val="24"/>
        </w:rPr>
        <w:t>В соответствии со ст.184.1 БК РФ в проекте бюджета расходы на 2017 год и плановый период 2018 и 2019 годов распределены по главным распорядителям бюджетных средств, разделам, подразделам и целевым статьям, группам (группам и подгруппам) видов расходов классификации расходов бюджетов в ведомственной структуре расходов.</w:t>
      </w:r>
    </w:p>
    <w:p w:rsidR="00E233BF" w:rsidRPr="00E67232" w:rsidRDefault="00E233BF" w:rsidP="00A32DA7">
      <w:pPr>
        <w:pStyle w:val="af3"/>
        <w:jc w:val="both"/>
        <w:rPr>
          <w:bCs/>
          <w:sz w:val="24"/>
          <w:szCs w:val="24"/>
        </w:rPr>
      </w:pPr>
      <w:r w:rsidRPr="00E67232">
        <w:rPr>
          <w:bCs/>
          <w:sz w:val="24"/>
          <w:szCs w:val="24"/>
        </w:rPr>
        <w:t xml:space="preserve">          Согласно представленной ведомственной структуре расходов бюджета  на 2017 год и плановый период 2018 и 2019 годов предусмотрен 1 главный распорядитель средств бюджета – Администрация муниципального образования «</w:t>
      </w:r>
      <w:r w:rsidR="00837982">
        <w:rPr>
          <w:bCs/>
          <w:sz w:val="24"/>
          <w:szCs w:val="24"/>
        </w:rPr>
        <w:t>Кулюшевское</w:t>
      </w:r>
      <w:r w:rsidRPr="00E67232">
        <w:rPr>
          <w:bCs/>
          <w:sz w:val="24"/>
          <w:szCs w:val="24"/>
        </w:rPr>
        <w:t>».</w:t>
      </w:r>
    </w:p>
    <w:p w:rsidR="00E233BF" w:rsidRPr="00E67232" w:rsidRDefault="00E233BF" w:rsidP="00A32DA7">
      <w:pPr>
        <w:pStyle w:val="af3"/>
        <w:jc w:val="both"/>
        <w:rPr>
          <w:bCs/>
          <w:sz w:val="24"/>
          <w:szCs w:val="24"/>
        </w:rPr>
      </w:pPr>
      <w:r w:rsidRPr="00E67232">
        <w:rPr>
          <w:bCs/>
          <w:sz w:val="24"/>
          <w:szCs w:val="24"/>
        </w:rPr>
        <w:t xml:space="preserve">          В проекте решения о бюджете для осуществления полномочий Администрацией муниципального образования «</w:t>
      </w:r>
      <w:r w:rsidR="00837982">
        <w:rPr>
          <w:bCs/>
          <w:sz w:val="24"/>
          <w:szCs w:val="24"/>
        </w:rPr>
        <w:t>Кулюшевское</w:t>
      </w:r>
      <w:r w:rsidRPr="00E67232">
        <w:rPr>
          <w:bCs/>
          <w:sz w:val="24"/>
          <w:szCs w:val="24"/>
        </w:rPr>
        <w:t xml:space="preserve">» расходы </w:t>
      </w:r>
      <w:r w:rsidR="00C74F18">
        <w:rPr>
          <w:bCs/>
          <w:sz w:val="24"/>
          <w:szCs w:val="24"/>
        </w:rPr>
        <w:t xml:space="preserve">по </w:t>
      </w:r>
      <w:r w:rsidRPr="00E67232">
        <w:rPr>
          <w:bCs/>
          <w:sz w:val="24"/>
          <w:szCs w:val="24"/>
        </w:rPr>
        <w:t>непрограммны</w:t>
      </w:r>
      <w:r w:rsidR="00E304CB">
        <w:rPr>
          <w:bCs/>
          <w:sz w:val="24"/>
          <w:szCs w:val="24"/>
        </w:rPr>
        <w:t>м</w:t>
      </w:r>
      <w:r w:rsidRPr="00E67232">
        <w:rPr>
          <w:bCs/>
          <w:sz w:val="24"/>
          <w:szCs w:val="24"/>
        </w:rPr>
        <w:t xml:space="preserve"> </w:t>
      </w:r>
      <w:r w:rsidR="003F0A69" w:rsidRPr="00E67232">
        <w:rPr>
          <w:bCs/>
          <w:sz w:val="24"/>
          <w:szCs w:val="24"/>
        </w:rPr>
        <w:t>направления</w:t>
      </w:r>
      <w:r w:rsidR="00E304CB">
        <w:rPr>
          <w:bCs/>
          <w:sz w:val="24"/>
          <w:szCs w:val="24"/>
        </w:rPr>
        <w:t>м</w:t>
      </w:r>
      <w:r w:rsidR="003F0A69" w:rsidRPr="00E67232">
        <w:rPr>
          <w:bCs/>
          <w:sz w:val="24"/>
          <w:szCs w:val="24"/>
        </w:rPr>
        <w:t xml:space="preserve"> деятельности </w:t>
      </w:r>
      <w:r w:rsidR="00C74F18" w:rsidRPr="00E67232">
        <w:rPr>
          <w:bCs/>
          <w:sz w:val="24"/>
          <w:szCs w:val="24"/>
        </w:rPr>
        <w:t xml:space="preserve">предполагаются </w:t>
      </w:r>
      <w:r w:rsidRPr="00E67232">
        <w:rPr>
          <w:bCs/>
          <w:sz w:val="24"/>
          <w:szCs w:val="24"/>
        </w:rPr>
        <w:t>в размере 100% от общего объема расходов бюджета муниципального образования «</w:t>
      </w:r>
      <w:r w:rsidR="00837982">
        <w:rPr>
          <w:bCs/>
          <w:sz w:val="24"/>
          <w:szCs w:val="24"/>
        </w:rPr>
        <w:t>Кулюшевское</w:t>
      </w:r>
      <w:r w:rsidRPr="00E67232">
        <w:rPr>
          <w:bCs/>
          <w:sz w:val="24"/>
          <w:szCs w:val="24"/>
        </w:rPr>
        <w:t>».</w:t>
      </w:r>
    </w:p>
    <w:p w:rsidR="003F0A69" w:rsidRPr="00463ADC" w:rsidRDefault="003F0A69" w:rsidP="00A32DA7">
      <w:pPr>
        <w:pStyle w:val="af3"/>
        <w:jc w:val="both"/>
        <w:rPr>
          <w:bCs/>
          <w:sz w:val="10"/>
          <w:szCs w:val="10"/>
        </w:rPr>
      </w:pPr>
    </w:p>
    <w:p w:rsidR="006F3883" w:rsidRPr="00E67232" w:rsidRDefault="006F3883" w:rsidP="00463ADC">
      <w:pPr>
        <w:pStyle w:val="af"/>
        <w:numPr>
          <w:ilvl w:val="0"/>
          <w:numId w:val="5"/>
        </w:numPr>
        <w:ind w:left="0" w:firstLine="360"/>
        <w:jc w:val="both"/>
        <w:rPr>
          <w:szCs w:val="24"/>
        </w:rPr>
      </w:pPr>
      <w:r w:rsidRPr="00E67232">
        <w:rPr>
          <w:b w:val="0"/>
          <w:szCs w:val="24"/>
        </w:rPr>
        <w:t>Анализ показал, что в целом проект Решения Совета депутатов муниципального образования «</w:t>
      </w:r>
      <w:r w:rsidR="00837982">
        <w:rPr>
          <w:b w:val="0"/>
          <w:szCs w:val="24"/>
        </w:rPr>
        <w:t>Кулюшевское</w:t>
      </w:r>
      <w:r w:rsidRPr="00E67232">
        <w:rPr>
          <w:b w:val="0"/>
          <w:szCs w:val="24"/>
        </w:rPr>
        <w:t>» «О бюджете муниципального образования «</w:t>
      </w:r>
      <w:r w:rsidR="00837982">
        <w:rPr>
          <w:b w:val="0"/>
          <w:szCs w:val="24"/>
        </w:rPr>
        <w:t>Кулюшевское</w:t>
      </w:r>
      <w:r w:rsidRPr="00E67232">
        <w:rPr>
          <w:b w:val="0"/>
          <w:szCs w:val="24"/>
        </w:rPr>
        <w:t xml:space="preserve">» на 2017 год и на плановый период 2018 и 2019 годов» содержит основные требования, установленные Бюджетным кодексом Российской Федерации. </w:t>
      </w:r>
    </w:p>
    <w:p w:rsidR="00463ADC" w:rsidRPr="00463ADC" w:rsidRDefault="00463ADC" w:rsidP="00840679">
      <w:pPr>
        <w:tabs>
          <w:tab w:val="left" w:pos="567"/>
          <w:tab w:val="left" w:pos="18286"/>
        </w:tabs>
        <w:ind w:right="172"/>
        <w:jc w:val="both"/>
        <w:rPr>
          <w:sz w:val="8"/>
          <w:szCs w:val="8"/>
          <w:lang w:eastAsia="en-US"/>
        </w:rPr>
      </w:pPr>
    </w:p>
    <w:p w:rsidR="00E233BF" w:rsidRPr="00463ADC" w:rsidRDefault="00E233BF" w:rsidP="00840679">
      <w:pPr>
        <w:tabs>
          <w:tab w:val="left" w:pos="567"/>
          <w:tab w:val="left" w:pos="18286"/>
        </w:tabs>
        <w:ind w:right="172"/>
        <w:jc w:val="both"/>
        <w:rPr>
          <w:sz w:val="14"/>
          <w:szCs w:val="14"/>
          <w:lang w:eastAsia="en-US"/>
        </w:rPr>
      </w:pPr>
      <w:r w:rsidRPr="00463ADC">
        <w:rPr>
          <w:sz w:val="14"/>
          <w:szCs w:val="14"/>
          <w:lang w:eastAsia="en-US"/>
        </w:rPr>
        <w:t>Заключение составлено в 2-х экземплярах:</w:t>
      </w:r>
    </w:p>
    <w:p w:rsidR="00E233BF" w:rsidRPr="00463ADC" w:rsidRDefault="00E233BF" w:rsidP="00840679">
      <w:pPr>
        <w:tabs>
          <w:tab w:val="left" w:pos="567"/>
          <w:tab w:val="left" w:pos="18286"/>
        </w:tabs>
        <w:ind w:right="172"/>
        <w:jc w:val="both"/>
        <w:rPr>
          <w:sz w:val="14"/>
          <w:szCs w:val="14"/>
          <w:lang w:eastAsia="en-US"/>
        </w:rPr>
      </w:pPr>
      <w:r w:rsidRPr="00463ADC">
        <w:rPr>
          <w:sz w:val="14"/>
          <w:szCs w:val="14"/>
          <w:lang w:eastAsia="en-US"/>
        </w:rPr>
        <w:t>Экз. №1 – для Контрольно-счетного органа муниципального образования «Каракулинский район»</w:t>
      </w:r>
    </w:p>
    <w:p w:rsidR="00E233BF" w:rsidRPr="00463ADC" w:rsidRDefault="00E233BF" w:rsidP="00840679">
      <w:pPr>
        <w:tabs>
          <w:tab w:val="left" w:pos="567"/>
          <w:tab w:val="left" w:pos="18286"/>
        </w:tabs>
        <w:ind w:right="172"/>
        <w:jc w:val="both"/>
        <w:rPr>
          <w:sz w:val="14"/>
          <w:szCs w:val="14"/>
          <w:lang w:eastAsia="en-US"/>
        </w:rPr>
      </w:pPr>
      <w:r w:rsidRPr="00463ADC">
        <w:rPr>
          <w:sz w:val="14"/>
          <w:szCs w:val="14"/>
          <w:lang w:eastAsia="en-US"/>
        </w:rPr>
        <w:t>Экз. №2 – для Совета депутатов муниципального образования «</w:t>
      </w:r>
      <w:r w:rsidR="00837982" w:rsidRPr="00463ADC">
        <w:rPr>
          <w:sz w:val="14"/>
          <w:szCs w:val="14"/>
          <w:lang w:eastAsia="en-US"/>
        </w:rPr>
        <w:t>Кулюшевское</w:t>
      </w:r>
      <w:r w:rsidRPr="00463ADC">
        <w:rPr>
          <w:sz w:val="14"/>
          <w:szCs w:val="14"/>
          <w:lang w:eastAsia="en-US"/>
        </w:rPr>
        <w:t>»</w:t>
      </w:r>
    </w:p>
    <w:p w:rsidR="00463ADC" w:rsidRPr="00463ADC" w:rsidRDefault="00463ADC" w:rsidP="00840679">
      <w:pPr>
        <w:tabs>
          <w:tab w:val="left" w:pos="567"/>
          <w:tab w:val="left" w:pos="18286"/>
        </w:tabs>
        <w:ind w:right="172"/>
        <w:jc w:val="both"/>
        <w:rPr>
          <w:sz w:val="12"/>
          <w:szCs w:val="12"/>
          <w:lang w:eastAsia="en-US"/>
        </w:rPr>
      </w:pPr>
    </w:p>
    <w:p w:rsidR="00463ADC" w:rsidRPr="00E67232" w:rsidRDefault="00463ADC" w:rsidP="00463ADC">
      <w:pPr>
        <w:tabs>
          <w:tab w:val="left" w:pos="567"/>
          <w:tab w:val="left" w:pos="18286"/>
        </w:tabs>
        <w:ind w:right="172"/>
        <w:rPr>
          <w:rFonts w:eastAsia="Calibri"/>
          <w:sz w:val="22"/>
          <w:szCs w:val="22"/>
          <w:lang w:eastAsia="en-US"/>
        </w:rPr>
      </w:pPr>
      <w:r w:rsidRPr="00E67232">
        <w:rPr>
          <w:rFonts w:eastAsia="Calibri"/>
          <w:sz w:val="22"/>
          <w:szCs w:val="22"/>
          <w:lang w:eastAsia="en-US"/>
        </w:rPr>
        <w:t>Председатель Контрольно-счетного органа</w:t>
      </w:r>
    </w:p>
    <w:p w:rsidR="00463ADC" w:rsidRPr="00E67232" w:rsidRDefault="00463ADC" w:rsidP="00463ADC">
      <w:pPr>
        <w:tabs>
          <w:tab w:val="left" w:pos="567"/>
          <w:tab w:val="left" w:pos="4515"/>
          <w:tab w:val="left" w:pos="18286"/>
        </w:tabs>
        <w:ind w:right="172"/>
        <w:rPr>
          <w:sz w:val="22"/>
          <w:szCs w:val="22"/>
        </w:rPr>
      </w:pPr>
      <w:r w:rsidRPr="00E67232">
        <w:rPr>
          <w:rFonts w:eastAsia="Calibri"/>
          <w:sz w:val="22"/>
          <w:szCs w:val="22"/>
          <w:lang w:eastAsia="en-US"/>
        </w:rPr>
        <w:t xml:space="preserve">муниципального образования «Каракулинский район»           </w:t>
      </w:r>
      <w:r>
        <w:rPr>
          <w:rFonts w:eastAsia="Calibri"/>
          <w:sz w:val="22"/>
          <w:szCs w:val="22"/>
          <w:lang w:eastAsia="en-US"/>
        </w:rPr>
        <w:t xml:space="preserve">                  </w:t>
      </w:r>
      <w:r w:rsidRPr="00E67232">
        <w:rPr>
          <w:rFonts w:eastAsia="Calibri"/>
          <w:sz w:val="22"/>
          <w:szCs w:val="22"/>
          <w:lang w:eastAsia="en-US"/>
        </w:rPr>
        <w:t xml:space="preserve">                 </w:t>
      </w:r>
      <w:r w:rsidRPr="00E67232">
        <w:rPr>
          <w:sz w:val="22"/>
          <w:szCs w:val="22"/>
        </w:rPr>
        <w:t>Т.Н.Коновалова</w:t>
      </w:r>
    </w:p>
    <w:sectPr w:rsidR="00463ADC" w:rsidRPr="00E67232" w:rsidSect="00463ADC">
      <w:headerReference w:type="even" r:id="rId9"/>
      <w:headerReference w:type="default" r:id="rId10"/>
      <w:footerReference w:type="even" r:id="rId11"/>
      <w:footerReference w:type="default" r:id="rId12"/>
      <w:headerReference w:type="first" r:id="rId13"/>
      <w:footerReference w:type="first" r:id="rId14"/>
      <w:pgSz w:w="11906" w:h="16838"/>
      <w:pgMar w:top="851"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9D7" w:rsidRDefault="008009D7" w:rsidP="00D06816">
      <w:r>
        <w:separator/>
      </w:r>
    </w:p>
  </w:endnote>
  <w:endnote w:type="continuationSeparator" w:id="0">
    <w:p w:rsidR="008009D7" w:rsidRDefault="008009D7"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ADC" w:rsidRDefault="00463AD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BF" w:rsidRDefault="00E57147">
    <w:pPr>
      <w:pStyle w:val="aa"/>
      <w:jc w:val="right"/>
    </w:pPr>
    <w:fldSimple w:instr=" PAGE   \* MERGEFORMAT ">
      <w:r w:rsidR="00463ADC">
        <w:rPr>
          <w:noProof/>
        </w:rPr>
        <w:t>2</w:t>
      </w:r>
    </w:fldSimple>
  </w:p>
  <w:p w:rsidR="00E233BF" w:rsidRDefault="00E233BF">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ADC" w:rsidRDefault="00463AD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9D7" w:rsidRDefault="008009D7" w:rsidP="00D06816">
      <w:r>
        <w:separator/>
      </w:r>
    </w:p>
  </w:footnote>
  <w:footnote w:type="continuationSeparator" w:id="0">
    <w:p w:rsidR="008009D7" w:rsidRDefault="008009D7"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ADC" w:rsidRDefault="00463AD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BF" w:rsidRDefault="00E233BF" w:rsidP="00E660A7">
    <w:pPr>
      <w:pStyle w:val="a8"/>
      <w:ind w:left="7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ADC" w:rsidRDefault="00463AD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EAF"/>
    <w:multiLevelType w:val="hybridMultilevel"/>
    <w:tmpl w:val="9D22CBCA"/>
    <w:lvl w:ilvl="0" w:tplc="4D6827A8">
      <w:start w:val="1"/>
      <w:numFmt w:val="decimal"/>
      <w:lvlText w:val="%1."/>
      <w:lvlJc w:val="left"/>
      <w:pPr>
        <w:ind w:left="1803" w:hanging="109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ED27754"/>
    <w:multiLevelType w:val="hybridMultilevel"/>
    <w:tmpl w:val="00A294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D4709F2"/>
    <w:multiLevelType w:val="hybridMultilevel"/>
    <w:tmpl w:val="BAAE3E12"/>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E55"/>
    <w:rsid w:val="00004A4D"/>
    <w:rsid w:val="000053DD"/>
    <w:rsid w:val="00006F7E"/>
    <w:rsid w:val="00007009"/>
    <w:rsid w:val="000118EA"/>
    <w:rsid w:val="0001245B"/>
    <w:rsid w:val="00012AF7"/>
    <w:rsid w:val="00014680"/>
    <w:rsid w:val="000150C1"/>
    <w:rsid w:val="00015D73"/>
    <w:rsid w:val="00015E5B"/>
    <w:rsid w:val="0001671F"/>
    <w:rsid w:val="0001676D"/>
    <w:rsid w:val="00023EBC"/>
    <w:rsid w:val="0003231D"/>
    <w:rsid w:val="00041482"/>
    <w:rsid w:val="00042096"/>
    <w:rsid w:val="00042A2D"/>
    <w:rsid w:val="00046FEE"/>
    <w:rsid w:val="00047846"/>
    <w:rsid w:val="00047E9F"/>
    <w:rsid w:val="00053435"/>
    <w:rsid w:val="00054584"/>
    <w:rsid w:val="00055968"/>
    <w:rsid w:val="00057D2B"/>
    <w:rsid w:val="000620D9"/>
    <w:rsid w:val="00064CA9"/>
    <w:rsid w:val="00072EEA"/>
    <w:rsid w:val="0007437A"/>
    <w:rsid w:val="0007501C"/>
    <w:rsid w:val="000775C9"/>
    <w:rsid w:val="000848CE"/>
    <w:rsid w:val="00086C5C"/>
    <w:rsid w:val="00091DB6"/>
    <w:rsid w:val="00091E41"/>
    <w:rsid w:val="00094C8B"/>
    <w:rsid w:val="000A0070"/>
    <w:rsid w:val="000A3DD0"/>
    <w:rsid w:val="000A4547"/>
    <w:rsid w:val="000B4117"/>
    <w:rsid w:val="000C1BB4"/>
    <w:rsid w:val="000C2CB3"/>
    <w:rsid w:val="000C4884"/>
    <w:rsid w:val="000C6059"/>
    <w:rsid w:val="000D305A"/>
    <w:rsid w:val="000D523D"/>
    <w:rsid w:val="000D693E"/>
    <w:rsid w:val="000D740A"/>
    <w:rsid w:val="000D7D5C"/>
    <w:rsid w:val="000E3884"/>
    <w:rsid w:val="000E4B8C"/>
    <w:rsid w:val="000F1736"/>
    <w:rsid w:val="000F3D84"/>
    <w:rsid w:val="000F51A6"/>
    <w:rsid w:val="000F7B29"/>
    <w:rsid w:val="00106478"/>
    <w:rsid w:val="00106F91"/>
    <w:rsid w:val="0010740E"/>
    <w:rsid w:val="00114107"/>
    <w:rsid w:val="00116A8A"/>
    <w:rsid w:val="00120526"/>
    <w:rsid w:val="00122C7A"/>
    <w:rsid w:val="00122F3F"/>
    <w:rsid w:val="00126EAD"/>
    <w:rsid w:val="00132A2B"/>
    <w:rsid w:val="00133084"/>
    <w:rsid w:val="00133987"/>
    <w:rsid w:val="001400DF"/>
    <w:rsid w:val="00140942"/>
    <w:rsid w:val="001429FB"/>
    <w:rsid w:val="00142F03"/>
    <w:rsid w:val="00144F80"/>
    <w:rsid w:val="001459DB"/>
    <w:rsid w:val="00145D6B"/>
    <w:rsid w:val="00145E3C"/>
    <w:rsid w:val="00147CEB"/>
    <w:rsid w:val="00151929"/>
    <w:rsid w:val="0015337B"/>
    <w:rsid w:val="001556D0"/>
    <w:rsid w:val="00160BAF"/>
    <w:rsid w:val="001615A1"/>
    <w:rsid w:val="00164158"/>
    <w:rsid w:val="00167173"/>
    <w:rsid w:val="0016760F"/>
    <w:rsid w:val="00171CB5"/>
    <w:rsid w:val="001878C0"/>
    <w:rsid w:val="00192B09"/>
    <w:rsid w:val="00196C9F"/>
    <w:rsid w:val="001977CF"/>
    <w:rsid w:val="001A37EA"/>
    <w:rsid w:val="001A3DC8"/>
    <w:rsid w:val="001A4D91"/>
    <w:rsid w:val="001B01A6"/>
    <w:rsid w:val="001B11BD"/>
    <w:rsid w:val="001B3BF0"/>
    <w:rsid w:val="001B6E9D"/>
    <w:rsid w:val="001C053B"/>
    <w:rsid w:val="001C34D8"/>
    <w:rsid w:val="001C49F4"/>
    <w:rsid w:val="001C6498"/>
    <w:rsid w:val="001C6822"/>
    <w:rsid w:val="001C7099"/>
    <w:rsid w:val="001D33F2"/>
    <w:rsid w:val="001D6FBD"/>
    <w:rsid w:val="001D766A"/>
    <w:rsid w:val="001E2901"/>
    <w:rsid w:val="001E339B"/>
    <w:rsid w:val="001E6ED4"/>
    <w:rsid w:val="001E74E9"/>
    <w:rsid w:val="001F1A86"/>
    <w:rsid w:val="001F3346"/>
    <w:rsid w:val="001F48C6"/>
    <w:rsid w:val="00203F70"/>
    <w:rsid w:val="002065D2"/>
    <w:rsid w:val="00206B83"/>
    <w:rsid w:val="0020779A"/>
    <w:rsid w:val="00207EDD"/>
    <w:rsid w:val="00220E1D"/>
    <w:rsid w:val="0022305F"/>
    <w:rsid w:val="0022346A"/>
    <w:rsid w:val="00223807"/>
    <w:rsid w:val="00226669"/>
    <w:rsid w:val="00226DFE"/>
    <w:rsid w:val="0022793C"/>
    <w:rsid w:val="00230F5A"/>
    <w:rsid w:val="00236177"/>
    <w:rsid w:val="0024388D"/>
    <w:rsid w:val="002457F2"/>
    <w:rsid w:val="002512F7"/>
    <w:rsid w:val="00252118"/>
    <w:rsid w:val="00253A50"/>
    <w:rsid w:val="00253D84"/>
    <w:rsid w:val="0025432E"/>
    <w:rsid w:val="00254C42"/>
    <w:rsid w:val="002610E1"/>
    <w:rsid w:val="00267401"/>
    <w:rsid w:val="00277207"/>
    <w:rsid w:val="002774B9"/>
    <w:rsid w:val="00284E76"/>
    <w:rsid w:val="002A0457"/>
    <w:rsid w:val="002A1F77"/>
    <w:rsid w:val="002A29BF"/>
    <w:rsid w:val="002A3A7D"/>
    <w:rsid w:val="002A4EF7"/>
    <w:rsid w:val="002A5020"/>
    <w:rsid w:val="002A546C"/>
    <w:rsid w:val="002A5566"/>
    <w:rsid w:val="002B1F71"/>
    <w:rsid w:val="002B2564"/>
    <w:rsid w:val="002B2FAB"/>
    <w:rsid w:val="002B45B8"/>
    <w:rsid w:val="002B47AF"/>
    <w:rsid w:val="002C37DE"/>
    <w:rsid w:val="002C3BEA"/>
    <w:rsid w:val="002C59D1"/>
    <w:rsid w:val="002D07C0"/>
    <w:rsid w:val="002D1D6D"/>
    <w:rsid w:val="002D49A7"/>
    <w:rsid w:val="002D4ECC"/>
    <w:rsid w:val="002D53F5"/>
    <w:rsid w:val="002D5BB4"/>
    <w:rsid w:val="002D5D96"/>
    <w:rsid w:val="002E0153"/>
    <w:rsid w:val="002E2882"/>
    <w:rsid w:val="002E2D5D"/>
    <w:rsid w:val="002E4197"/>
    <w:rsid w:val="002E4B10"/>
    <w:rsid w:val="002F1139"/>
    <w:rsid w:val="002F11E4"/>
    <w:rsid w:val="002F1DBC"/>
    <w:rsid w:val="002F3C6E"/>
    <w:rsid w:val="002F3D9A"/>
    <w:rsid w:val="002F4339"/>
    <w:rsid w:val="002F592D"/>
    <w:rsid w:val="0030279C"/>
    <w:rsid w:val="00307B4F"/>
    <w:rsid w:val="003123B6"/>
    <w:rsid w:val="003147F2"/>
    <w:rsid w:val="0031577F"/>
    <w:rsid w:val="00315B83"/>
    <w:rsid w:val="00316634"/>
    <w:rsid w:val="00317786"/>
    <w:rsid w:val="003203D2"/>
    <w:rsid w:val="0032144C"/>
    <w:rsid w:val="00322178"/>
    <w:rsid w:val="003234D4"/>
    <w:rsid w:val="00324EFE"/>
    <w:rsid w:val="00330A3D"/>
    <w:rsid w:val="00333335"/>
    <w:rsid w:val="003345B3"/>
    <w:rsid w:val="0033593C"/>
    <w:rsid w:val="00336044"/>
    <w:rsid w:val="0033691F"/>
    <w:rsid w:val="00340C68"/>
    <w:rsid w:val="00345559"/>
    <w:rsid w:val="0035080A"/>
    <w:rsid w:val="00351134"/>
    <w:rsid w:val="0035468A"/>
    <w:rsid w:val="00354D5D"/>
    <w:rsid w:val="00355CD7"/>
    <w:rsid w:val="003565A4"/>
    <w:rsid w:val="00360589"/>
    <w:rsid w:val="00364133"/>
    <w:rsid w:val="003641F7"/>
    <w:rsid w:val="00365DE5"/>
    <w:rsid w:val="00372E86"/>
    <w:rsid w:val="0037518A"/>
    <w:rsid w:val="00376D5B"/>
    <w:rsid w:val="0038054B"/>
    <w:rsid w:val="0038070F"/>
    <w:rsid w:val="00384E55"/>
    <w:rsid w:val="00387297"/>
    <w:rsid w:val="00387B39"/>
    <w:rsid w:val="00387EC2"/>
    <w:rsid w:val="00390DB8"/>
    <w:rsid w:val="00391D6F"/>
    <w:rsid w:val="003944E0"/>
    <w:rsid w:val="00394F28"/>
    <w:rsid w:val="003951E7"/>
    <w:rsid w:val="00395453"/>
    <w:rsid w:val="003A4B0C"/>
    <w:rsid w:val="003A5349"/>
    <w:rsid w:val="003A6308"/>
    <w:rsid w:val="003A6C74"/>
    <w:rsid w:val="003B0936"/>
    <w:rsid w:val="003B28AC"/>
    <w:rsid w:val="003B479E"/>
    <w:rsid w:val="003C04FD"/>
    <w:rsid w:val="003C0C03"/>
    <w:rsid w:val="003C1F7C"/>
    <w:rsid w:val="003C5E2A"/>
    <w:rsid w:val="003C63E9"/>
    <w:rsid w:val="003C7436"/>
    <w:rsid w:val="003D3791"/>
    <w:rsid w:val="003E1BEE"/>
    <w:rsid w:val="003E1FAB"/>
    <w:rsid w:val="003E7547"/>
    <w:rsid w:val="003F0A69"/>
    <w:rsid w:val="003F1DA1"/>
    <w:rsid w:val="003F22D0"/>
    <w:rsid w:val="003F303A"/>
    <w:rsid w:val="003F66F4"/>
    <w:rsid w:val="00400000"/>
    <w:rsid w:val="00412000"/>
    <w:rsid w:val="00415A36"/>
    <w:rsid w:val="004161AF"/>
    <w:rsid w:val="00416232"/>
    <w:rsid w:val="00416A62"/>
    <w:rsid w:val="00423F08"/>
    <w:rsid w:val="0043371D"/>
    <w:rsid w:val="00434D80"/>
    <w:rsid w:val="00437678"/>
    <w:rsid w:val="00437D29"/>
    <w:rsid w:val="00441760"/>
    <w:rsid w:val="00442A2B"/>
    <w:rsid w:val="00446633"/>
    <w:rsid w:val="004468FD"/>
    <w:rsid w:val="00446D0D"/>
    <w:rsid w:val="00447B1E"/>
    <w:rsid w:val="0045099C"/>
    <w:rsid w:val="00451EB0"/>
    <w:rsid w:val="004532D7"/>
    <w:rsid w:val="00454C78"/>
    <w:rsid w:val="004552AB"/>
    <w:rsid w:val="004559CC"/>
    <w:rsid w:val="004608C3"/>
    <w:rsid w:val="00461E9A"/>
    <w:rsid w:val="00462D52"/>
    <w:rsid w:val="00463ADC"/>
    <w:rsid w:val="004642EE"/>
    <w:rsid w:val="004706AE"/>
    <w:rsid w:val="0047207F"/>
    <w:rsid w:val="004739E8"/>
    <w:rsid w:val="00473F9A"/>
    <w:rsid w:val="00475116"/>
    <w:rsid w:val="00477007"/>
    <w:rsid w:val="00480B22"/>
    <w:rsid w:val="0048113F"/>
    <w:rsid w:val="004812BF"/>
    <w:rsid w:val="00481766"/>
    <w:rsid w:val="0048183B"/>
    <w:rsid w:val="004830B1"/>
    <w:rsid w:val="004835B0"/>
    <w:rsid w:val="0048364E"/>
    <w:rsid w:val="00483CDA"/>
    <w:rsid w:val="00485C6D"/>
    <w:rsid w:val="004862CA"/>
    <w:rsid w:val="004865F1"/>
    <w:rsid w:val="004866F0"/>
    <w:rsid w:val="0049225E"/>
    <w:rsid w:val="00492C01"/>
    <w:rsid w:val="00494953"/>
    <w:rsid w:val="004A0080"/>
    <w:rsid w:val="004A2607"/>
    <w:rsid w:val="004B3FFC"/>
    <w:rsid w:val="004B41B4"/>
    <w:rsid w:val="004B4499"/>
    <w:rsid w:val="004B5A18"/>
    <w:rsid w:val="004B606E"/>
    <w:rsid w:val="004B67E4"/>
    <w:rsid w:val="004C16F8"/>
    <w:rsid w:val="004C1C5D"/>
    <w:rsid w:val="004C26E8"/>
    <w:rsid w:val="004C338A"/>
    <w:rsid w:val="004C6C18"/>
    <w:rsid w:val="004C7FAE"/>
    <w:rsid w:val="004D2C2E"/>
    <w:rsid w:val="004D3499"/>
    <w:rsid w:val="004D367A"/>
    <w:rsid w:val="004D5579"/>
    <w:rsid w:val="004E0FE9"/>
    <w:rsid w:val="004E262F"/>
    <w:rsid w:val="004E642E"/>
    <w:rsid w:val="004F0730"/>
    <w:rsid w:val="004F0DC4"/>
    <w:rsid w:val="004F2A33"/>
    <w:rsid w:val="004F3943"/>
    <w:rsid w:val="004F42CA"/>
    <w:rsid w:val="004F4F0A"/>
    <w:rsid w:val="004F58E2"/>
    <w:rsid w:val="004F5CAA"/>
    <w:rsid w:val="004F780F"/>
    <w:rsid w:val="00500325"/>
    <w:rsid w:val="00503852"/>
    <w:rsid w:val="00510ADB"/>
    <w:rsid w:val="005124BD"/>
    <w:rsid w:val="00513006"/>
    <w:rsid w:val="00513828"/>
    <w:rsid w:val="00513E1C"/>
    <w:rsid w:val="00517190"/>
    <w:rsid w:val="00517550"/>
    <w:rsid w:val="005175ED"/>
    <w:rsid w:val="00517BAB"/>
    <w:rsid w:val="00517C06"/>
    <w:rsid w:val="0053729A"/>
    <w:rsid w:val="0054047F"/>
    <w:rsid w:val="0054199D"/>
    <w:rsid w:val="005462A0"/>
    <w:rsid w:val="00550002"/>
    <w:rsid w:val="0055178C"/>
    <w:rsid w:val="005550E4"/>
    <w:rsid w:val="00555D47"/>
    <w:rsid w:val="00560E18"/>
    <w:rsid w:val="0056118E"/>
    <w:rsid w:val="00564660"/>
    <w:rsid w:val="005668B2"/>
    <w:rsid w:val="00572141"/>
    <w:rsid w:val="00574D95"/>
    <w:rsid w:val="0057553F"/>
    <w:rsid w:val="00583B34"/>
    <w:rsid w:val="00584275"/>
    <w:rsid w:val="00586A86"/>
    <w:rsid w:val="005920E0"/>
    <w:rsid w:val="00594B2E"/>
    <w:rsid w:val="005974C9"/>
    <w:rsid w:val="005976A9"/>
    <w:rsid w:val="005A039A"/>
    <w:rsid w:val="005A12AD"/>
    <w:rsid w:val="005A1A44"/>
    <w:rsid w:val="005A2599"/>
    <w:rsid w:val="005A2D8E"/>
    <w:rsid w:val="005A3E24"/>
    <w:rsid w:val="005A4D1F"/>
    <w:rsid w:val="005A7128"/>
    <w:rsid w:val="005B0102"/>
    <w:rsid w:val="005B0ED5"/>
    <w:rsid w:val="005B2E5F"/>
    <w:rsid w:val="005C2A13"/>
    <w:rsid w:val="005C2C75"/>
    <w:rsid w:val="005C62DD"/>
    <w:rsid w:val="005C750A"/>
    <w:rsid w:val="005D3259"/>
    <w:rsid w:val="005D3384"/>
    <w:rsid w:val="005D4B1B"/>
    <w:rsid w:val="005D6728"/>
    <w:rsid w:val="005D70C6"/>
    <w:rsid w:val="005E018D"/>
    <w:rsid w:val="005E10F8"/>
    <w:rsid w:val="005E391B"/>
    <w:rsid w:val="005E576D"/>
    <w:rsid w:val="005E5D78"/>
    <w:rsid w:val="005F112D"/>
    <w:rsid w:val="005F17F9"/>
    <w:rsid w:val="00600563"/>
    <w:rsid w:val="00605E7A"/>
    <w:rsid w:val="00611A54"/>
    <w:rsid w:val="0061351F"/>
    <w:rsid w:val="0061407B"/>
    <w:rsid w:val="00616111"/>
    <w:rsid w:val="00617A76"/>
    <w:rsid w:val="00622F72"/>
    <w:rsid w:val="0062505C"/>
    <w:rsid w:val="00635B23"/>
    <w:rsid w:val="00635DA5"/>
    <w:rsid w:val="00636DF8"/>
    <w:rsid w:val="00637C4B"/>
    <w:rsid w:val="006409E0"/>
    <w:rsid w:val="00641596"/>
    <w:rsid w:val="00644332"/>
    <w:rsid w:val="00644C27"/>
    <w:rsid w:val="00646728"/>
    <w:rsid w:val="00651812"/>
    <w:rsid w:val="00652FB2"/>
    <w:rsid w:val="006537DF"/>
    <w:rsid w:val="006548CC"/>
    <w:rsid w:val="00661744"/>
    <w:rsid w:val="00662830"/>
    <w:rsid w:val="00662C2F"/>
    <w:rsid w:val="00662E5F"/>
    <w:rsid w:val="006676F4"/>
    <w:rsid w:val="0067119E"/>
    <w:rsid w:val="00671320"/>
    <w:rsid w:val="006722B6"/>
    <w:rsid w:val="00673B0F"/>
    <w:rsid w:val="00677D03"/>
    <w:rsid w:val="00681603"/>
    <w:rsid w:val="00681C56"/>
    <w:rsid w:val="00681E8B"/>
    <w:rsid w:val="00684273"/>
    <w:rsid w:val="006904FD"/>
    <w:rsid w:val="00690928"/>
    <w:rsid w:val="00692CF9"/>
    <w:rsid w:val="00694A00"/>
    <w:rsid w:val="006A18AF"/>
    <w:rsid w:val="006A5EDD"/>
    <w:rsid w:val="006A6624"/>
    <w:rsid w:val="006A7AF1"/>
    <w:rsid w:val="006B10EA"/>
    <w:rsid w:val="006B298D"/>
    <w:rsid w:val="006B3E3F"/>
    <w:rsid w:val="006B4CFA"/>
    <w:rsid w:val="006B5A1B"/>
    <w:rsid w:val="006B6F80"/>
    <w:rsid w:val="006B7E2A"/>
    <w:rsid w:val="006C175A"/>
    <w:rsid w:val="006C1D72"/>
    <w:rsid w:val="006C3946"/>
    <w:rsid w:val="006C3EE5"/>
    <w:rsid w:val="006C49A5"/>
    <w:rsid w:val="006C5492"/>
    <w:rsid w:val="006C5557"/>
    <w:rsid w:val="006C6355"/>
    <w:rsid w:val="006C659B"/>
    <w:rsid w:val="006D1540"/>
    <w:rsid w:val="006D303B"/>
    <w:rsid w:val="006D5873"/>
    <w:rsid w:val="006D65CC"/>
    <w:rsid w:val="006D7F4C"/>
    <w:rsid w:val="006E1A9B"/>
    <w:rsid w:val="006E33CA"/>
    <w:rsid w:val="006E3D19"/>
    <w:rsid w:val="006E3DA0"/>
    <w:rsid w:val="006E61E2"/>
    <w:rsid w:val="006E7BC6"/>
    <w:rsid w:val="006F04B9"/>
    <w:rsid w:val="006F3158"/>
    <w:rsid w:val="006F3883"/>
    <w:rsid w:val="006F4375"/>
    <w:rsid w:val="006F4499"/>
    <w:rsid w:val="006F5AD9"/>
    <w:rsid w:val="006F69BF"/>
    <w:rsid w:val="00701A00"/>
    <w:rsid w:val="00701B34"/>
    <w:rsid w:val="00702E82"/>
    <w:rsid w:val="007048C1"/>
    <w:rsid w:val="007067E5"/>
    <w:rsid w:val="00706EC8"/>
    <w:rsid w:val="007121A7"/>
    <w:rsid w:val="00714AAB"/>
    <w:rsid w:val="00717859"/>
    <w:rsid w:val="00720C12"/>
    <w:rsid w:val="0072158D"/>
    <w:rsid w:val="00721766"/>
    <w:rsid w:val="0072355B"/>
    <w:rsid w:val="0073059E"/>
    <w:rsid w:val="00732AEE"/>
    <w:rsid w:val="00733BAE"/>
    <w:rsid w:val="0073483A"/>
    <w:rsid w:val="00735371"/>
    <w:rsid w:val="00736C5B"/>
    <w:rsid w:val="00737E50"/>
    <w:rsid w:val="00747140"/>
    <w:rsid w:val="007513C9"/>
    <w:rsid w:val="00757B8C"/>
    <w:rsid w:val="00763F13"/>
    <w:rsid w:val="00767ED7"/>
    <w:rsid w:val="00770A72"/>
    <w:rsid w:val="007713AB"/>
    <w:rsid w:val="0077260D"/>
    <w:rsid w:val="00772A77"/>
    <w:rsid w:val="00774748"/>
    <w:rsid w:val="00776121"/>
    <w:rsid w:val="0077754E"/>
    <w:rsid w:val="00777EA1"/>
    <w:rsid w:val="007809D7"/>
    <w:rsid w:val="00781408"/>
    <w:rsid w:val="007829F4"/>
    <w:rsid w:val="0078407C"/>
    <w:rsid w:val="007853B3"/>
    <w:rsid w:val="007927A3"/>
    <w:rsid w:val="00793FBF"/>
    <w:rsid w:val="00794F46"/>
    <w:rsid w:val="00796B4D"/>
    <w:rsid w:val="007A05E0"/>
    <w:rsid w:val="007A0D9E"/>
    <w:rsid w:val="007A2887"/>
    <w:rsid w:val="007A33D5"/>
    <w:rsid w:val="007A5128"/>
    <w:rsid w:val="007A730E"/>
    <w:rsid w:val="007B0101"/>
    <w:rsid w:val="007B6A5A"/>
    <w:rsid w:val="007C06BD"/>
    <w:rsid w:val="007C140B"/>
    <w:rsid w:val="007C2459"/>
    <w:rsid w:val="007C4DD6"/>
    <w:rsid w:val="007C4E1F"/>
    <w:rsid w:val="007C57AA"/>
    <w:rsid w:val="007C584D"/>
    <w:rsid w:val="007C7B31"/>
    <w:rsid w:val="007D3759"/>
    <w:rsid w:val="007D39E5"/>
    <w:rsid w:val="007E1085"/>
    <w:rsid w:val="007E17F9"/>
    <w:rsid w:val="007E4C43"/>
    <w:rsid w:val="007F04B6"/>
    <w:rsid w:val="007F1EC5"/>
    <w:rsid w:val="007F1F76"/>
    <w:rsid w:val="007F3E84"/>
    <w:rsid w:val="007F5369"/>
    <w:rsid w:val="007F6BDF"/>
    <w:rsid w:val="007F6EB0"/>
    <w:rsid w:val="00800268"/>
    <w:rsid w:val="008009D7"/>
    <w:rsid w:val="00801351"/>
    <w:rsid w:val="00804259"/>
    <w:rsid w:val="00807110"/>
    <w:rsid w:val="00810140"/>
    <w:rsid w:val="008107A2"/>
    <w:rsid w:val="00811BEB"/>
    <w:rsid w:val="00815158"/>
    <w:rsid w:val="0082108E"/>
    <w:rsid w:val="008225E5"/>
    <w:rsid w:val="008226AE"/>
    <w:rsid w:val="00823839"/>
    <w:rsid w:val="0083157E"/>
    <w:rsid w:val="00833C9F"/>
    <w:rsid w:val="00836E03"/>
    <w:rsid w:val="00837982"/>
    <w:rsid w:val="00840679"/>
    <w:rsid w:val="00840B4A"/>
    <w:rsid w:val="0084231D"/>
    <w:rsid w:val="0084530E"/>
    <w:rsid w:val="00846073"/>
    <w:rsid w:val="0084644B"/>
    <w:rsid w:val="00853081"/>
    <w:rsid w:val="008535C0"/>
    <w:rsid w:val="00855DB9"/>
    <w:rsid w:val="00857051"/>
    <w:rsid w:val="0086486A"/>
    <w:rsid w:val="008656D5"/>
    <w:rsid w:val="00865D52"/>
    <w:rsid w:val="00870847"/>
    <w:rsid w:val="00871176"/>
    <w:rsid w:val="0087189C"/>
    <w:rsid w:val="008719B5"/>
    <w:rsid w:val="00876039"/>
    <w:rsid w:val="00882DB9"/>
    <w:rsid w:val="0089022E"/>
    <w:rsid w:val="008904C7"/>
    <w:rsid w:val="008A1D53"/>
    <w:rsid w:val="008A3777"/>
    <w:rsid w:val="008A6F8B"/>
    <w:rsid w:val="008A762F"/>
    <w:rsid w:val="008A78A8"/>
    <w:rsid w:val="008B0313"/>
    <w:rsid w:val="008B1A37"/>
    <w:rsid w:val="008B31A7"/>
    <w:rsid w:val="008C2A1F"/>
    <w:rsid w:val="008C2EC0"/>
    <w:rsid w:val="008C7939"/>
    <w:rsid w:val="008D04AB"/>
    <w:rsid w:val="008D28CF"/>
    <w:rsid w:val="008D2AF7"/>
    <w:rsid w:val="008D7987"/>
    <w:rsid w:val="008E0236"/>
    <w:rsid w:val="008E3740"/>
    <w:rsid w:val="008E45BF"/>
    <w:rsid w:val="008E4F9B"/>
    <w:rsid w:val="008E5FED"/>
    <w:rsid w:val="008E6F9D"/>
    <w:rsid w:val="008E7059"/>
    <w:rsid w:val="008F1E58"/>
    <w:rsid w:val="008F40B2"/>
    <w:rsid w:val="008F438B"/>
    <w:rsid w:val="008F5BA1"/>
    <w:rsid w:val="0090254F"/>
    <w:rsid w:val="00905650"/>
    <w:rsid w:val="00906D4F"/>
    <w:rsid w:val="0091247A"/>
    <w:rsid w:val="009131A0"/>
    <w:rsid w:val="0091491A"/>
    <w:rsid w:val="00915963"/>
    <w:rsid w:val="00917804"/>
    <w:rsid w:val="00920C51"/>
    <w:rsid w:val="0092415E"/>
    <w:rsid w:val="00924F16"/>
    <w:rsid w:val="0092705A"/>
    <w:rsid w:val="00931D42"/>
    <w:rsid w:val="00932ED2"/>
    <w:rsid w:val="00933FBF"/>
    <w:rsid w:val="00934864"/>
    <w:rsid w:val="00940F25"/>
    <w:rsid w:val="009447D5"/>
    <w:rsid w:val="0094650D"/>
    <w:rsid w:val="00947078"/>
    <w:rsid w:val="00947364"/>
    <w:rsid w:val="009516AA"/>
    <w:rsid w:val="00953624"/>
    <w:rsid w:val="009545B8"/>
    <w:rsid w:val="009545C9"/>
    <w:rsid w:val="00954C0B"/>
    <w:rsid w:val="00954FE0"/>
    <w:rsid w:val="00954FF5"/>
    <w:rsid w:val="0095716C"/>
    <w:rsid w:val="009643FC"/>
    <w:rsid w:val="00964459"/>
    <w:rsid w:val="0096657D"/>
    <w:rsid w:val="009678A2"/>
    <w:rsid w:val="00970735"/>
    <w:rsid w:val="00970B19"/>
    <w:rsid w:val="00971478"/>
    <w:rsid w:val="00973971"/>
    <w:rsid w:val="00974A4D"/>
    <w:rsid w:val="0098349A"/>
    <w:rsid w:val="00984822"/>
    <w:rsid w:val="00984A85"/>
    <w:rsid w:val="0098631C"/>
    <w:rsid w:val="00987133"/>
    <w:rsid w:val="00987C71"/>
    <w:rsid w:val="0099066F"/>
    <w:rsid w:val="0099205D"/>
    <w:rsid w:val="00997112"/>
    <w:rsid w:val="009977B4"/>
    <w:rsid w:val="00997ABC"/>
    <w:rsid w:val="009A1BDF"/>
    <w:rsid w:val="009A1CFE"/>
    <w:rsid w:val="009A1E7D"/>
    <w:rsid w:val="009A24A6"/>
    <w:rsid w:val="009A2E3F"/>
    <w:rsid w:val="009A4D66"/>
    <w:rsid w:val="009A6373"/>
    <w:rsid w:val="009A6611"/>
    <w:rsid w:val="009A68C5"/>
    <w:rsid w:val="009B0924"/>
    <w:rsid w:val="009B29D3"/>
    <w:rsid w:val="009B63CD"/>
    <w:rsid w:val="009C2114"/>
    <w:rsid w:val="009C55FA"/>
    <w:rsid w:val="009D10FB"/>
    <w:rsid w:val="009D1626"/>
    <w:rsid w:val="009D3EE9"/>
    <w:rsid w:val="009E2236"/>
    <w:rsid w:val="009E7B57"/>
    <w:rsid w:val="009F0C14"/>
    <w:rsid w:val="009F2047"/>
    <w:rsid w:val="009F50C6"/>
    <w:rsid w:val="009F5EEC"/>
    <w:rsid w:val="00A034B0"/>
    <w:rsid w:val="00A04FDC"/>
    <w:rsid w:val="00A14DAE"/>
    <w:rsid w:val="00A16FA3"/>
    <w:rsid w:val="00A178C5"/>
    <w:rsid w:val="00A22CDD"/>
    <w:rsid w:val="00A22CEE"/>
    <w:rsid w:val="00A2653B"/>
    <w:rsid w:val="00A267BC"/>
    <w:rsid w:val="00A27976"/>
    <w:rsid w:val="00A303CE"/>
    <w:rsid w:val="00A3053E"/>
    <w:rsid w:val="00A32DA7"/>
    <w:rsid w:val="00A337F8"/>
    <w:rsid w:val="00A33963"/>
    <w:rsid w:val="00A357DD"/>
    <w:rsid w:val="00A359D7"/>
    <w:rsid w:val="00A35AB5"/>
    <w:rsid w:val="00A36B19"/>
    <w:rsid w:val="00A378B3"/>
    <w:rsid w:val="00A418D8"/>
    <w:rsid w:val="00A41E71"/>
    <w:rsid w:val="00A424E8"/>
    <w:rsid w:val="00A47B2E"/>
    <w:rsid w:val="00A501D2"/>
    <w:rsid w:val="00A514EB"/>
    <w:rsid w:val="00A5611B"/>
    <w:rsid w:val="00A5627A"/>
    <w:rsid w:val="00A57380"/>
    <w:rsid w:val="00A66A27"/>
    <w:rsid w:val="00A67798"/>
    <w:rsid w:val="00A7004B"/>
    <w:rsid w:val="00A75D93"/>
    <w:rsid w:val="00A77B51"/>
    <w:rsid w:val="00A81312"/>
    <w:rsid w:val="00A83D68"/>
    <w:rsid w:val="00A84650"/>
    <w:rsid w:val="00A9067B"/>
    <w:rsid w:val="00A91960"/>
    <w:rsid w:val="00A91AE9"/>
    <w:rsid w:val="00A92841"/>
    <w:rsid w:val="00A928B0"/>
    <w:rsid w:val="00A92A9F"/>
    <w:rsid w:val="00A9370F"/>
    <w:rsid w:val="00A9485F"/>
    <w:rsid w:val="00A9619F"/>
    <w:rsid w:val="00A963B6"/>
    <w:rsid w:val="00A97F94"/>
    <w:rsid w:val="00AA0DC0"/>
    <w:rsid w:val="00AA6813"/>
    <w:rsid w:val="00AA6E18"/>
    <w:rsid w:val="00AB0BCA"/>
    <w:rsid w:val="00AB1061"/>
    <w:rsid w:val="00AB1A84"/>
    <w:rsid w:val="00AB2396"/>
    <w:rsid w:val="00AB51EE"/>
    <w:rsid w:val="00AC0710"/>
    <w:rsid w:val="00AC23B2"/>
    <w:rsid w:val="00AC2874"/>
    <w:rsid w:val="00AC3997"/>
    <w:rsid w:val="00AC49F6"/>
    <w:rsid w:val="00AD1778"/>
    <w:rsid w:val="00AD1ECF"/>
    <w:rsid w:val="00AD226C"/>
    <w:rsid w:val="00AD283F"/>
    <w:rsid w:val="00AD2BD6"/>
    <w:rsid w:val="00AD2EA1"/>
    <w:rsid w:val="00AD4211"/>
    <w:rsid w:val="00AD44B0"/>
    <w:rsid w:val="00AE41F9"/>
    <w:rsid w:val="00AF39FB"/>
    <w:rsid w:val="00AF412A"/>
    <w:rsid w:val="00AF4A08"/>
    <w:rsid w:val="00AF4AB9"/>
    <w:rsid w:val="00AF6311"/>
    <w:rsid w:val="00AF7D9A"/>
    <w:rsid w:val="00B00952"/>
    <w:rsid w:val="00B00B1A"/>
    <w:rsid w:val="00B04662"/>
    <w:rsid w:val="00B0550F"/>
    <w:rsid w:val="00B06734"/>
    <w:rsid w:val="00B06CFB"/>
    <w:rsid w:val="00B1059F"/>
    <w:rsid w:val="00B21972"/>
    <w:rsid w:val="00B21BF3"/>
    <w:rsid w:val="00B22A1C"/>
    <w:rsid w:val="00B30989"/>
    <w:rsid w:val="00B358C7"/>
    <w:rsid w:val="00B35E48"/>
    <w:rsid w:val="00B3651D"/>
    <w:rsid w:val="00B41526"/>
    <w:rsid w:val="00B427DE"/>
    <w:rsid w:val="00B428CD"/>
    <w:rsid w:val="00B42B70"/>
    <w:rsid w:val="00B46C7E"/>
    <w:rsid w:val="00B50661"/>
    <w:rsid w:val="00B50A26"/>
    <w:rsid w:val="00B50BBB"/>
    <w:rsid w:val="00B50DF2"/>
    <w:rsid w:val="00B51B7A"/>
    <w:rsid w:val="00B51C1C"/>
    <w:rsid w:val="00B6051A"/>
    <w:rsid w:val="00B63BD0"/>
    <w:rsid w:val="00B64B7F"/>
    <w:rsid w:val="00B67A6D"/>
    <w:rsid w:val="00B70AAA"/>
    <w:rsid w:val="00B72A7E"/>
    <w:rsid w:val="00B76140"/>
    <w:rsid w:val="00B816CA"/>
    <w:rsid w:val="00B86997"/>
    <w:rsid w:val="00B87342"/>
    <w:rsid w:val="00B87A3B"/>
    <w:rsid w:val="00B90832"/>
    <w:rsid w:val="00B92E1C"/>
    <w:rsid w:val="00B932B1"/>
    <w:rsid w:val="00B93D96"/>
    <w:rsid w:val="00B9419F"/>
    <w:rsid w:val="00B96838"/>
    <w:rsid w:val="00BA007E"/>
    <w:rsid w:val="00BA0AAA"/>
    <w:rsid w:val="00BA0E93"/>
    <w:rsid w:val="00BA2102"/>
    <w:rsid w:val="00BA2110"/>
    <w:rsid w:val="00BA3796"/>
    <w:rsid w:val="00BA45AA"/>
    <w:rsid w:val="00BA647E"/>
    <w:rsid w:val="00BA6D49"/>
    <w:rsid w:val="00BA7DCB"/>
    <w:rsid w:val="00BB05A8"/>
    <w:rsid w:val="00BB0F4E"/>
    <w:rsid w:val="00BC24A4"/>
    <w:rsid w:val="00BC2A12"/>
    <w:rsid w:val="00BC2C88"/>
    <w:rsid w:val="00BC3A76"/>
    <w:rsid w:val="00BC65C0"/>
    <w:rsid w:val="00BD0779"/>
    <w:rsid w:val="00BD1793"/>
    <w:rsid w:val="00BD2093"/>
    <w:rsid w:val="00BE04E5"/>
    <w:rsid w:val="00BE3AFE"/>
    <w:rsid w:val="00BE4447"/>
    <w:rsid w:val="00BE5FAB"/>
    <w:rsid w:val="00BE6435"/>
    <w:rsid w:val="00BE6DE6"/>
    <w:rsid w:val="00BF1A1F"/>
    <w:rsid w:val="00BF682D"/>
    <w:rsid w:val="00C005ED"/>
    <w:rsid w:val="00C01B8C"/>
    <w:rsid w:val="00C04B50"/>
    <w:rsid w:val="00C05AA7"/>
    <w:rsid w:val="00C05E0F"/>
    <w:rsid w:val="00C11148"/>
    <w:rsid w:val="00C1328D"/>
    <w:rsid w:val="00C1356A"/>
    <w:rsid w:val="00C15D08"/>
    <w:rsid w:val="00C221FB"/>
    <w:rsid w:val="00C22946"/>
    <w:rsid w:val="00C23F81"/>
    <w:rsid w:val="00C267B3"/>
    <w:rsid w:val="00C31844"/>
    <w:rsid w:val="00C33052"/>
    <w:rsid w:val="00C3468A"/>
    <w:rsid w:val="00C36434"/>
    <w:rsid w:val="00C43822"/>
    <w:rsid w:val="00C45C37"/>
    <w:rsid w:val="00C52B73"/>
    <w:rsid w:val="00C52E13"/>
    <w:rsid w:val="00C557CB"/>
    <w:rsid w:val="00C56398"/>
    <w:rsid w:val="00C56A06"/>
    <w:rsid w:val="00C57F4F"/>
    <w:rsid w:val="00C63BEF"/>
    <w:rsid w:val="00C66629"/>
    <w:rsid w:val="00C674D5"/>
    <w:rsid w:val="00C67CDC"/>
    <w:rsid w:val="00C73BB0"/>
    <w:rsid w:val="00C74F18"/>
    <w:rsid w:val="00C753CC"/>
    <w:rsid w:val="00C777A4"/>
    <w:rsid w:val="00C81516"/>
    <w:rsid w:val="00C82C97"/>
    <w:rsid w:val="00C84568"/>
    <w:rsid w:val="00C866ED"/>
    <w:rsid w:val="00C8686B"/>
    <w:rsid w:val="00C86D57"/>
    <w:rsid w:val="00C92B42"/>
    <w:rsid w:val="00C9572A"/>
    <w:rsid w:val="00C95C7A"/>
    <w:rsid w:val="00C964F9"/>
    <w:rsid w:val="00CA0F42"/>
    <w:rsid w:val="00CA1309"/>
    <w:rsid w:val="00CA3B22"/>
    <w:rsid w:val="00CA64F8"/>
    <w:rsid w:val="00CA6DBF"/>
    <w:rsid w:val="00CB0D8C"/>
    <w:rsid w:val="00CB20D0"/>
    <w:rsid w:val="00CB5DE6"/>
    <w:rsid w:val="00CC2EAA"/>
    <w:rsid w:val="00CC38FF"/>
    <w:rsid w:val="00CD07A2"/>
    <w:rsid w:val="00CD3452"/>
    <w:rsid w:val="00CD3C78"/>
    <w:rsid w:val="00CD461C"/>
    <w:rsid w:val="00CD4820"/>
    <w:rsid w:val="00CD7471"/>
    <w:rsid w:val="00CE2130"/>
    <w:rsid w:val="00CE2CEB"/>
    <w:rsid w:val="00CE5976"/>
    <w:rsid w:val="00CE7222"/>
    <w:rsid w:val="00CF061F"/>
    <w:rsid w:val="00CF13AA"/>
    <w:rsid w:val="00CF2921"/>
    <w:rsid w:val="00CF4026"/>
    <w:rsid w:val="00CF5817"/>
    <w:rsid w:val="00CF65F0"/>
    <w:rsid w:val="00CF6E91"/>
    <w:rsid w:val="00CF7FBA"/>
    <w:rsid w:val="00D0060C"/>
    <w:rsid w:val="00D01AD4"/>
    <w:rsid w:val="00D043A9"/>
    <w:rsid w:val="00D05E43"/>
    <w:rsid w:val="00D06816"/>
    <w:rsid w:val="00D10F15"/>
    <w:rsid w:val="00D13BC1"/>
    <w:rsid w:val="00D15771"/>
    <w:rsid w:val="00D16085"/>
    <w:rsid w:val="00D16E83"/>
    <w:rsid w:val="00D17FBE"/>
    <w:rsid w:val="00D22A98"/>
    <w:rsid w:val="00D2560F"/>
    <w:rsid w:val="00D267AF"/>
    <w:rsid w:val="00D272A4"/>
    <w:rsid w:val="00D277A5"/>
    <w:rsid w:val="00D32530"/>
    <w:rsid w:val="00D331ED"/>
    <w:rsid w:val="00D4503A"/>
    <w:rsid w:val="00D520DB"/>
    <w:rsid w:val="00D5318C"/>
    <w:rsid w:val="00D550A2"/>
    <w:rsid w:val="00D56CEF"/>
    <w:rsid w:val="00D5780B"/>
    <w:rsid w:val="00D578BE"/>
    <w:rsid w:val="00D60088"/>
    <w:rsid w:val="00D64027"/>
    <w:rsid w:val="00D64FCD"/>
    <w:rsid w:val="00D72731"/>
    <w:rsid w:val="00D77138"/>
    <w:rsid w:val="00D81CC2"/>
    <w:rsid w:val="00D832F4"/>
    <w:rsid w:val="00D84ED0"/>
    <w:rsid w:val="00D85296"/>
    <w:rsid w:val="00D8704A"/>
    <w:rsid w:val="00D917F8"/>
    <w:rsid w:val="00D92199"/>
    <w:rsid w:val="00D92B01"/>
    <w:rsid w:val="00D9375B"/>
    <w:rsid w:val="00DA4B92"/>
    <w:rsid w:val="00DB335E"/>
    <w:rsid w:val="00DB407D"/>
    <w:rsid w:val="00DB4CA2"/>
    <w:rsid w:val="00DB56A7"/>
    <w:rsid w:val="00DB7A6A"/>
    <w:rsid w:val="00DC0A37"/>
    <w:rsid w:val="00DC0BB5"/>
    <w:rsid w:val="00DC2957"/>
    <w:rsid w:val="00DC3B2A"/>
    <w:rsid w:val="00DD01A3"/>
    <w:rsid w:val="00DD494C"/>
    <w:rsid w:val="00DD4C02"/>
    <w:rsid w:val="00DD5E1C"/>
    <w:rsid w:val="00DE5763"/>
    <w:rsid w:val="00DE61C8"/>
    <w:rsid w:val="00DF3858"/>
    <w:rsid w:val="00E005B7"/>
    <w:rsid w:val="00E011C4"/>
    <w:rsid w:val="00E01DC2"/>
    <w:rsid w:val="00E10F1C"/>
    <w:rsid w:val="00E112B2"/>
    <w:rsid w:val="00E161C7"/>
    <w:rsid w:val="00E21261"/>
    <w:rsid w:val="00E21A16"/>
    <w:rsid w:val="00E21F65"/>
    <w:rsid w:val="00E233BF"/>
    <w:rsid w:val="00E2375E"/>
    <w:rsid w:val="00E26146"/>
    <w:rsid w:val="00E304CB"/>
    <w:rsid w:val="00E33269"/>
    <w:rsid w:val="00E339B3"/>
    <w:rsid w:val="00E34254"/>
    <w:rsid w:val="00E34763"/>
    <w:rsid w:val="00E36394"/>
    <w:rsid w:val="00E42BA8"/>
    <w:rsid w:val="00E44EE1"/>
    <w:rsid w:val="00E45E59"/>
    <w:rsid w:val="00E466EA"/>
    <w:rsid w:val="00E47121"/>
    <w:rsid w:val="00E57147"/>
    <w:rsid w:val="00E60F47"/>
    <w:rsid w:val="00E6135C"/>
    <w:rsid w:val="00E6212D"/>
    <w:rsid w:val="00E6247E"/>
    <w:rsid w:val="00E6402C"/>
    <w:rsid w:val="00E660A7"/>
    <w:rsid w:val="00E66922"/>
    <w:rsid w:val="00E66D92"/>
    <w:rsid w:val="00E67232"/>
    <w:rsid w:val="00E70B24"/>
    <w:rsid w:val="00E70EA4"/>
    <w:rsid w:val="00E70EC2"/>
    <w:rsid w:val="00E71D75"/>
    <w:rsid w:val="00E75543"/>
    <w:rsid w:val="00E75F12"/>
    <w:rsid w:val="00E76264"/>
    <w:rsid w:val="00E7799B"/>
    <w:rsid w:val="00E8271A"/>
    <w:rsid w:val="00E879FA"/>
    <w:rsid w:val="00E9122C"/>
    <w:rsid w:val="00E9230F"/>
    <w:rsid w:val="00E927FE"/>
    <w:rsid w:val="00E93F0E"/>
    <w:rsid w:val="00E94F91"/>
    <w:rsid w:val="00E95723"/>
    <w:rsid w:val="00EA382D"/>
    <w:rsid w:val="00EA3925"/>
    <w:rsid w:val="00EA3EA8"/>
    <w:rsid w:val="00EA3EFB"/>
    <w:rsid w:val="00EA6152"/>
    <w:rsid w:val="00EA62EB"/>
    <w:rsid w:val="00EA6579"/>
    <w:rsid w:val="00EA6852"/>
    <w:rsid w:val="00EA7944"/>
    <w:rsid w:val="00EB3C72"/>
    <w:rsid w:val="00EB3D61"/>
    <w:rsid w:val="00EB7446"/>
    <w:rsid w:val="00EC35B7"/>
    <w:rsid w:val="00EC49C6"/>
    <w:rsid w:val="00EC6EF5"/>
    <w:rsid w:val="00ED04EE"/>
    <w:rsid w:val="00ED0616"/>
    <w:rsid w:val="00ED4A36"/>
    <w:rsid w:val="00ED6B06"/>
    <w:rsid w:val="00ED702B"/>
    <w:rsid w:val="00ED77CD"/>
    <w:rsid w:val="00EE0ACB"/>
    <w:rsid w:val="00EE7C44"/>
    <w:rsid w:val="00EE7C60"/>
    <w:rsid w:val="00EF18BA"/>
    <w:rsid w:val="00EF3384"/>
    <w:rsid w:val="00EF7C80"/>
    <w:rsid w:val="00F03917"/>
    <w:rsid w:val="00F0434E"/>
    <w:rsid w:val="00F06703"/>
    <w:rsid w:val="00F10913"/>
    <w:rsid w:val="00F14544"/>
    <w:rsid w:val="00F17FDF"/>
    <w:rsid w:val="00F27634"/>
    <w:rsid w:val="00F31EF2"/>
    <w:rsid w:val="00F33AE0"/>
    <w:rsid w:val="00F33F5B"/>
    <w:rsid w:val="00F34B92"/>
    <w:rsid w:val="00F3547D"/>
    <w:rsid w:val="00F35964"/>
    <w:rsid w:val="00F37FEB"/>
    <w:rsid w:val="00F40ADC"/>
    <w:rsid w:val="00F40CFE"/>
    <w:rsid w:val="00F417B9"/>
    <w:rsid w:val="00F41AE1"/>
    <w:rsid w:val="00F44011"/>
    <w:rsid w:val="00F45071"/>
    <w:rsid w:val="00F55DF7"/>
    <w:rsid w:val="00F5799D"/>
    <w:rsid w:val="00F61E1E"/>
    <w:rsid w:val="00F65E12"/>
    <w:rsid w:val="00F66F80"/>
    <w:rsid w:val="00F7092B"/>
    <w:rsid w:val="00F74396"/>
    <w:rsid w:val="00F743C0"/>
    <w:rsid w:val="00F745D5"/>
    <w:rsid w:val="00F822FD"/>
    <w:rsid w:val="00F82C41"/>
    <w:rsid w:val="00F8463C"/>
    <w:rsid w:val="00F87392"/>
    <w:rsid w:val="00F90447"/>
    <w:rsid w:val="00F91123"/>
    <w:rsid w:val="00F914C2"/>
    <w:rsid w:val="00F91811"/>
    <w:rsid w:val="00F92711"/>
    <w:rsid w:val="00F930C8"/>
    <w:rsid w:val="00F93213"/>
    <w:rsid w:val="00F94050"/>
    <w:rsid w:val="00FA0B24"/>
    <w:rsid w:val="00FA1423"/>
    <w:rsid w:val="00FA16A7"/>
    <w:rsid w:val="00FA3782"/>
    <w:rsid w:val="00FA5886"/>
    <w:rsid w:val="00FA58EE"/>
    <w:rsid w:val="00FA6134"/>
    <w:rsid w:val="00FA6525"/>
    <w:rsid w:val="00FA75A4"/>
    <w:rsid w:val="00FB0B8E"/>
    <w:rsid w:val="00FB2E8E"/>
    <w:rsid w:val="00FB499B"/>
    <w:rsid w:val="00FC0C3C"/>
    <w:rsid w:val="00FC1358"/>
    <w:rsid w:val="00FC136C"/>
    <w:rsid w:val="00FC20A5"/>
    <w:rsid w:val="00FC43AD"/>
    <w:rsid w:val="00FC4D8C"/>
    <w:rsid w:val="00FC7447"/>
    <w:rsid w:val="00FC787A"/>
    <w:rsid w:val="00FD0525"/>
    <w:rsid w:val="00FD4713"/>
    <w:rsid w:val="00FD4857"/>
    <w:rsid w:val="00FD5D53"/>
    <w:rsid w:val="00FE204B"/>
    <w:rsid w:val="00FE2A65"/>
    <w:rsid w:val="00FE7B8E"/>
    <w:rsid w:val="00FF5AD8"/>
    <w:rsid w:val="00FF6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paragraph" w:styleId="af6">
    <w:name w:val="No Spacing"/>
    <w:uiPriority w:val="99"/>
    <w:qFormat/>
    <w:rsid w:val="00932ED2"/>
    <w:rPr>
      <w:rFonts w:eastAsia="Times New Roman"/>
      <w:sz w:val="22"/>
      <w:szCs w:val="22"/>
    </w:rPr>
  </w:style>
  <w:style w:type="paragraph" w:customStyle="1" w:styleId="af7">
    <w:name w:val="Таблицы (моноширинный)"/>
    <w:basedOn w:val="a"/>
    <w:next w:val="a"/>
    <w:uiPriority w:val="99"/>
    <w:rsid w:val="00932ED2"/>
    <w:pPr>
      <w:widowControl w:val="0"/>
      <w:autoSpaceDE w:val="0"/>
      <w:autoSpaceDN w:val="0"/>
      <w:adjustRightInd w:val="0"/>
      <w:jc w:val="both"/>
    </w:pPr>
    <w:rPr>
      <w:rFonts w:ascii="Courier New" w:hAnsi="Courier New" w:cs="Courier New"/>
      <w:sz w:val="20"/>
      <w:szCs w:val="20"/>
    </w:rPr>
  </w:style>
  <w:style w:type="paragraph" w:customStyle="1" w:styleId="af8">
    <w:name w:val="ЭЭГ"/>
    <w:basedOn w:val="a"/>
    <w:uiPriority w:val="99"/>
    <w:rsid w:val="00932ED2"/>
    <w:pPr>
      <w:spacing w:line="360" w:lineRule="auto"/>
      <w:ind w:firstLine="720"/>
      <w:jc w:val="both"/>
    </w:pPr>
  </w:style>
  <w:style w:type="character" w:styleId="af9">
    <w:name w:val="Hyperlink"/>
    <w:basedOn w:val="a0"/>
    <w:uiPriority w:val="99"/>
    <w:rsid w:val="000070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22529861">
      <w:marLeft w:val="0"/>
      <w:marRight w:val="0"/>
      <w:marTop w:val="0"/>
      <w:marBottom w:val="0"/>
      <w:divBdr>
        <w:top w:val="none" w:sz="0" w:space="0" w:color="auto"/>
        <w:left w:val="none" w:sz="0" w:space="0" w:color="auto"/>
        <w:bottom w:val="none" w:sz="0" w:space="0" w:color="auto"/>
        <w:right w:val="none" w:sz="0" w:space="0" w:color="auto"/>
      </w:divBdr>
    </w:div>
    <w:div w:id="422529862">
      <w:marLeft w:val="0"/>
      <w:marRight w:val="0"/>
      <w:marTop w:val="0"/>
      <w:marBottom w:val="0"/>
      <w:divBdr>
        <w:top w:val="none" w:sz="0" w:space="0" w:color="auto"/>
        <w:left w:val="none" w:sz="0" w:space="0" w:color="auto"/>
        <w:bottom w:val="none" w:sz="0" w:space="0" w:color="auto"/>
        <w:right w:val="none" w:sz="0" w:space="0" w:color="auto"/>
      </w:divBdr>
    </w:div>
    <w:div w:id="4225298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0D6A0-5449-4D3E-8F8E-07AA25E23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8161</TotalTime>
  <Pages>3</Pages>
  <Words>1369</Words>
  <Characters>7809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755</cp:revision>
  <cp:lastPrinted>2016-12-13T10:19:00Z</cp:lastPrinted>
  <dcterms:created xsi:type="dcterms:W3CDTF">2015-02-18T04:15:00Z</dcterms:created>
  <dcterms:modified xsi:type="dcterms:W3CDTF">2016-12-16T10:29:00Z</dcterms:modified>
</cp:coreProperties>
</file>