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B9" w:rsidRDefault="00F55BB9" w:rsidP="000B2A4D">
      <w:pPr>
        <w:pStyle w:val="Default"/>
        <w:rPr>
          <w:sz w:val="26"/>
          <w:szCs w:val="26"/>
        </w:rPr>
      </w:pPr>
    </w:p>
    <w:p w:rsidR="000B2A4D" w:rsidRPr="000B2A4D" w:rsidRDefault="000B2A4D" w:rsidP="000B2A4D">
      <w:pPr>
        <w:pStyle w:val="Default"/>
        <w:jc w:val="center"/>
      </w:pPr>
      <w:r w:rsidRPr="000B2A4D">
        <w:rPr>
          <w:b/>
          <w:bCs/>
        </w:rPr>
        <w:t>ОТЧЕТ</w:t>
      </w:r>
    </w:p>
    <w:p w:rsidR="000B2A4D" w:rsidRPr="000B2A4D" w:rsidRDefault="000B2A4D" w:rsidP="000B2A4D">
      <w:pPr>
        <w:pStyle w:val="Default"/>
        <w:jc w:val="center"/>
      </w:pPr>
      <w:r w:rsidRPr="000B2A4D">
        <w:rPr>
          <w:b/>
          <w:bCs/>
        </w:rPr>
        <w:t>о деятельности Контрольно</w:t>
      </w:r>
      <w:r>
        <w:rPr>
          <w:b/>
          <w:bCs/>
        </w:rPr>
        <w:t>-счетного органа</w:t>
      </w:r>
    </w:p>
    <w:p w:rsidR="000B2A4D" w:rsidRDefault="000B2A4D" w:rsidP="000B2A4D">
      <w:pPr>
        <w:pStyle w:val="Default"/>
        <w:jc w:val="center"/>
        <w:rPr>
          <w:b/>
          <w:bCs/>
        </w:rPr>
      </w:pPr>
      <w:r w:rsidRPr="000B2A4D">
        <w:rPr>
          <w:b/>
          <w:bCs/>
        </w:rPr>
        <w:t>муниципального образования «</w:t>
      </w:r>
      <w:proofErr w:type="spellStart"/>
      <w:r>
        <w:rPr>
          <w:b/>
          <w:bCs/>
        </w:rPr>
        <w:t>Каракулинский</w:t>
      </w:r>
      <w:proofErr w:type="spellEnd"/>
      <w:r w:rsidRPr="000B2A4D">
        <w:rPr>
          <w:b/>
          <w:bCs/>
        </w:rPr>
        <w:t xml:space="preserve"> район»</w:t>
      </w:r>
      <w:r>
        <w:rPr>
          <w:b/>
          <w:bCs/>
        </w:rPr>
        <w:t xml:space="preserve"> </w:t>
      </w:r>
      <w:r w:rsidRPr="000B2A4D">
        <w:rPr>
          <w:b/>
          <w:bCs/>
        </w:rPr>
        <w:t>за 201</w:t>
      </w:r>
      <w:r>
        <w:rPr>
          <w:b/>
          <w:bCs/>
        </w:rPr>
        <w:t>5</w:t>
      </w:r>
      <w:r w:rsidRPr="000B2A4D">
        <w:rPr>
          <w:b/>
          <w:bCs/>
        </w:rPr>
        <w:t xml:space="preserve"> год</w:t>
      </w:r>
    </w:p>
    <w:p w:rsidR="000B2A4D" w:rsidRPr="000B2A4D" w:rsidRDefault="000B2A4D" w:rsidP="000B2A4D">
      <w:pPr>
        <w:pStyle w:val="Default"/>
        <w:jc w:val="center"/>
      </w:pPr>
    </w:p>
    <w:p w:rsidR="00266844" w:rsidRPr="001533B6" w:rsidRDefault="002051CD" w:rsidP="00266844">
      <w:pPr>
        <w:pStyle w:val="Default"/>
        <w:jc w:val="both"/>
        <w:rPr>
          <w:color w:val="auto"/>
        </w:rPr>
      </w:pPr>
      <w:r>
        <w:t xml:space="preserve">         </w:t>
      </w:r>
      <w:proofErr w:type="gramStart"/>
      <w:r w:rsidR="001533B6">
        <w:t>О</w:t>
      </w:r>
      <w:r w:rsidR="000B2A4D" w:rsidRPr="000B2A4D">
        <w:t>тчет о деятельности Контрольно</w:t>
      </w:r>
      <w:r w:rsidR="005A0290">
        <w:t xml:space="preserve">-счетного органа </w:t>
      </w:r>
      <w:r w:rsidR="005A650D">
        <w:t>муниципального образования «</w:t>
      </w:r>
      <w:proofErr w:type="spellStart"/>
      <w:r w:rsidR="005A650D">
        <w:t>Каракулинский</w:t>
      </w:r>
      <w:proofErr w:type="spellEnd"/>
      <w:r w:rsidR="005A650D">
        <w:t xml:space="preserve"> район» </w:t>
      </w:r>
      <w:r w:rsidR="00BE3865">
        <w:t xml:space="preserve">подготовлен </w:t>
      </w:r>
      <w:r w:rsidR="005A650D">
        <w:t xml:space="preserve">в соответствии с </w:t>
      </w:r>
      <w:r w:rsidR="00BE3865" w:rsidRPr="000B2A4D">
        <w:t>Положени</w:t>
      </w:r>
      <w:r w:rsidR="005A650D">
        <w:t>ем</w:t>
      </w:r>
      <w:r w:rsidR="00BE3865" w:rsidRPr="000B2A4D">
        <w:t xml:space="preserve"> о Контрольно</w:t>
      </w:r>
      <w:r w:rsidR="00BE3865">
        <w:t xml:space="preserve">-счетном органе муниципального </w:t>
      </w:r>
      <w:r w:rsidR="00BE3865" w:rsidRPr="000B2A4D">
        <w:t>образования «</w:t>
      </w:r>
      <w:proofErr w:type="spellStart"/>
      <w:r w:rsidR="00BE3865">
        <w:t>Каракулинский</w:t>
      </w:r>
      <w:proofErr w:type="spellEnd"/>
      <w:r w:rsidR="00BE3865" w:rsidRPr="000B2A4D">
        <w:t xml:space="preserve"> район», утвержденн</w:t>
      </w:r>
      <w:r w:rsidR="001209F9">
        <w:t>ым</w:t>
      </w:r>
      <w:r w:rsidR="00BE3865" w:rsidRPr="000B2A4D">
        <w:t xml:space="preserve"> решением Совета депутатов муниципального образования «</w:t>
      </w:r>
      <w:proofErr w:type="spellStart"/>
      <w:r w:rsidR="00BE3865">
        <w:t>Каракулинский</w:t>
      </w:r>
      <w:proofErr w:type="spellEnd"/>
      <w:r w:rsidR="00BE3865" w:rsidRPr="000B2A4D">
        <w:t xml:space="preserve"> район» </w:t>
      </w:r>
      <w:r w:rsidR="00BE3865">
        <w:t xml:space="preserve">от 23 октября </w:t>
      </w:r>
      <w:r w:rsidR="00BE3865" w:rsidRPr="000B2A4D">
        <w:t>2014</w:t>
      </w:r>
      <w:r w:rsidR="00BE3865">
        <w:t xml:space="preserve"> года</w:t>
      </w:r>
      <w:r w:rsidR="00BE3865" w:rsidRPr="000B2A4D">
        <w:t xml:space="preserve"> № </w:t>
      </w:r>
      <w:r w:rsidR="00BE3865">
        <w:t>22/2-14</w:t>
      </w:r>
      <w:r w:rsidR="005A650D">
        <w:t xml:space="preserve"> «Об утверждении Положения о Контрольно-счетном органе муниципального образования «</w:t>
      </w:r>
      <w:proofErr w:type="spellStart"/>
      <w:r w:rsidR="005A650D">
        <w:t>Каракулинский</w:t>
      </w:r>
      <w:proofErr w:type="spellEnd"/>
      <w:r w:rsidR="005A650D">
        <w:t xml:space="preserve"> район»</w:t>
      </w:r>
      <w:r w:rsidR="001533B6">
        <w:t xml:space="preserve">, </w:t>
      </w:r>
      <w:r w:rsidR="000B2A4D" w:rsidRPr="000B2A4D">
        <w:t xml:space="preserve"> </w:t>
      </w:r>
      <w:r w:rsidR="001533B6" w:rsidRPr="001533B6">
        <w:rPr>
          <w:color w:val="auto"/>
        </w:rPr>
        <w:t>статьи 19 Федерального закона от 07.02.2011 № 6-ФЗ «Об общих принципах организации деятельности контрольно-счетных органов</w:t>
      </w:r>
      <w:proofErr w:type="gramEnd"/>
      <w:r w:rsidR="001533B6" w:rsidRPr="001533B6">
        <w:rPr>
          <w:color w:val="auto"/>
        </w:rPr>
        <w:t xml:space="preserve"> субъектов Российской Федерации и муниципальных образований».</w:t>
      </w:r>
    </w:p>
    <w:p w:rsidR="00266844" w:rsidRDefault="00266844" w:rsidP="000B2A4D">
      <w:pPr>
        <w:pStyle w:val="Default"/>
        <w:jc w:val="both"/>
      </w:pPr>
      <w:r>
        <w:t xml:space="preserve">      </w:t>
      </w:r>
      <w:r w:rsidR="002051CD">
        <w:t xml:space="preserve">  </w:t>
      </w:r>
      <w:r w:rsidR="00C40825" w:rsidRPr="00266844">
        <w:t xml:space="preserve">Контрольно-счетный орган </w:t>
      </w:r>
      <w:r w:rsidRPr="00266844">
        <w:t>муниципального образования «</w:t>
      </w:r>
      <w:proofErr w:type="spellStart"/>
      <w:r w:rsidRPr="00266844">
        <w:t>Каракулинский</w:t>
      </w:r>
      <w:proofErr w:type="spellEnd"/>
      <w:r w:rsidRPr="00266844">
        <w:t xml:space="preserve"> район» </w:t>
      </w:r>
      <w:r w:rsidR="00C40825" w:rsidRPr="00266844">
        <w:t>является постоянно действующим органом внешнего муниципального финансового контроля</w:t>
      </w:r>
      <w:r w:rsidRPr="00266844">
        <w:t xml:space="preserve"> муниципального образования «</w:t>
      </w:r>
      <w:proofErr w:type="spellStart"/>
      <w:r w:rsidRPr="00266844">
        <w:t>Каракулинский</w:t>
      </w:r>
      <w:proofErr w:type="spellEnd"/>
      <w:r w:rsidRPr="00266844">
        <w:t xml:space="preserve"> район»</w:t>
      </w:r>
      <w:r>
        <w:t>.</w:t>
      </w:r>
      <w:r w:rsidRPr="00266844">
        <w:t xml:space="preserve"> </w:t>
      </w:r>
    </w:p>
    <w:p w:rsidR="00E230D2" w:rsidRDefault="00266844" w:rsidP="000B2A4D">
      <w:pPr>
        <w:pStyle w:val="Default"/>
        <w:jc w:val="both"/>
      </w:pPr>
      <w:r>
        <w:t xml:space="preserve">      </w:t>
      </w:r>
      <w:r w:rsidR="002051CD">
        <w:t xml:space="preserve">  </w:t>
      </w:r>
      <w:proofErr w:type="gramStart"/>
      <w:r>
        <w:t>В</w:t>
      </w:r>
      <w:r w:rsidRPr="00266844">
        <w:t xml:space="preserve"> своей деятельности </w:t>
      </w:r>
      <w:r>
        <w:t>Контрольно-счетный орган муниципального образования «</w:t>
      </w:r>
      <w:proofErr w:type="spellStart"/>
      <w:r>
        <w:t>Каракулинский</w:t>
      </w:r>
      <w:proofErr w:type="spellEnd"/>
      <w:r>
        <w:t xml:space="preserve"> район» </w:t>
      </w:r>
      <w:r w:rsidRPr="00266844">
        <w:t>руководствуется Законами</w:t>
      </w:r>
      <w:r w:rsidR="00C94A07" w:rsidRPr="00266844">
        <w:t xml:space="preserve"> Российской Федерации,</w:t>
      </w:r>
      <w:r w:rsidRPr="00266844">
        <w:t xml:space="preserve"> федеральными законами и иными нормативными правовыми актами Российской Федерации, законами и иными нормативными правовыми актами Удмуртской Республики, Уставом и иными нормативными правовыми актами органов местного самоуправления муниципального образования «</w:t>
      </w:r>
      <w:proofErr w:type="spellStart"/>
      <w:r w:rsidRPr="00266844">
        <w:t>Каракулинский</w:t>
      </w:r>
      <w:proofErr w:type="spellEnd"/>
      <w:r w:rsidRPr="00266844">
        <w:t xml:space="preserve"> район», </w:t>
      </w:r>
      <w:r w:rsidR="00A511A7">
        <w:t>Положением о Контрольно-счетном органе</w:t>
      </w:r>
      <w:r>
        <w:t xml:space="preserve"> муниципального образования «</w:t>
      </w:r>
      <w:proofErr w:type="spellStart"/>
      <w:r>
        <w:t>Каракулинский</w:t>
      </w:r>
      <w:proofErr w:type="spellEnd"/>
      <w:r>
        <w:t xml:space="preserve"> район».</w:t>
      </w:r>
      <w:r w:rsidR="00A511A7">
        <w:t xml:space="preserve"> </w:t>
      </w:r>
      <w:proofErr w:type="gramEnd"/>
    </w:p>
    <w:p w:rsidR="0092612F" w:rsidRDefault="0092612F" w:rsidP="000B2A4D">
      <w:pPr>
        <w:pStyle w:val="Default"/>
        <w:jc w:val="both"/>
      </w:pPr>
      <w:r>
        <w:t xml:space="preserve">      </w:t>
      </w:r>
      <w:r w:rsidR="002051CD">
        <w:t xml:space="preserve">  </w:t>
      </w:r>
      <w:r>
        <w:t>Задачи, полномочия, деятельность Контрольно-счетного органа муниципального образования «</w:t>
      </w:r>
      <w:proofErr w:type="spellStart"/>
      <w:r>
        <w:t>Каракулинский</w:t>
      </w:r>
      <w:proofErr w:type="spellEnd"/>
      <w:r>
        <w:t xml:space="preserve"> район» определены Положением о Контрольно-счетном органе муниципального образования «</w:t>
      </w:r>
      <w:proofErr w:type="spellStart"/>
      <w:r>
        <w:t>Каракулинский</w:t>
      </w:r>
      <w:proofErr w:type="spellEnd"/>
      <w:r>
        <w:t xml:space="preserve"> район».</w:t>
      </w:r>
    </w:p>
    <w:p w:rsidR="005F4A07" w:rsidRDefault="005F4A07" w:rsidP="000B2A4D">
      <w:pPr>
        <w:pStyle w:val="Default"/>
        <w:jc w:val="both"/>
      </w:pPr>
      <w:r>
        <w:t xml:space="preserve">         </w:t>
      </w:r>
      <w:r w:rsidR="00E944EA">
        <w:t>В соответствии с планом работы</w:t>
      </w:r>
      <w:r>
        <w:t xml:space="preserve"> </w:t>
      </w:r>
      <w:r w:rsidR="00E944EA">
        <w:t>н</w:t>
      </w:r>
      <w:r>
        <w:t>а</w:t>
      </w:r>
      <w:r w:rsidRPr="000B2A4D">
        <w:t xml:space="preserve"> </w:t>
      </w:r>
      <w:r>
        <w:t>2015 год</w:t>
      </w:r>
      <w:r w:rsidR="00E944EA">
        <w:t xml:space="preserve"> Контрольно-счетным органом муниципального образования «</w:t>
      </w:r>
      <w:proofErr w:type="spellStart"/>
      <w:r w:rsidR="00E944EA">
        <w:t>Каракулинский</w:t>
      </w:r>
      <w:proofErr w:type="spellEnd"/>
      <w:r w:rsidR="00E944EA">
        <w:t xml:space="preserve"> район»</w:t>
      </w:r>
      <w:r>
        <w:t xml:space="preserve"> проведено 18 контрольных и экспертно-аналитических мероприятий, из них:</w:t>
      </w:r>
    </w:p>
    <w:p w:rsidR="00C649A5" w:rsidRDefault="00EE6D97" w:rsidP="009E57FD">
      <w:pPr>
        <w:pStyle w:val="Default"/>
        <w:jc w:val="both"/>
      </w:pPr>
      <w:r>
        <w:t xml:space="preserve">     </w:t>
      </w:r>
      <w:r w:rsidR="001934F1">
        <w:t xml:space="preserve"> </w:t>
      </w:r>
      <w:r w:rsidR="002051CD">
        <w:t xml:space="preserve">   </w:t>
      </w:r>
      <w:proofErr w:type="gramStart"/>
      <w:r w:rsidR="005F4A07">
        <w:t>-</w:t>
      </w:r>
      <w:r w:rsidR="00E230D2">
        <w:t xml:space="preserve"> внешн</w:t>
      </w:r>
      <w:r w:rsidR="001209F9">
        <w:t>яя</w:t>
      </w:r>
      <w:r w:rsidR="00E230D2">
        <w:t xml:space="preserve"> проверк</w:t>
      </w:r>
      <w:r w:rsidR="001209F9">
        <w:t>а</w:t>
      </w:r>
      <w:r w:rsidR="00E230D2">
        <w:t xml:space="preserve"> отчета об исполнении бюджета</w:t>
      </w:r>
      <w:r w:rsidR="001209F9" w:rsidRPr="001209F9">
        <w:t xml:space="preserve"> </w:t>
      </w:r>
      <w:r w:rsidR="001209F9" w:rsidRPr="009E57FD">
        <w:t>за 2014 год</w:t>
      </w:r>
      <w:r w:rsidR="001209F9">
        <w:t>:</w:t>
      </w:r>
      <w:r w:rsidR="00E230D2">
        <w:t xml:space="preserve"> муниципального образования «</w:t>
      </w:r>
      <w:proofErr w:type="spellStart"/>
      <w:r w:rsidR="00E230D2">
        <w:t>Каракулинский</w:t>
      </w:r>
      <w:proofErr w:type="spellEnd"/>
      <w:r w:rsidR="00E230D2">
        <w:t xml:space="preserve"> район»</w:t>
      </w:r>
      <w:r w:rsidR="001209F9">
        <w:t>,</w:t>
      </w:r>
      <w:r w:rsidR="00E230D2">
        <w:t xml:space="preserve"> </w:t>
      </w:r>
      <w:r w:rsidR="001209F9">
        <w:t>муниципального образования</w:t>
      </w:r>
      <w:r w:rsidR="001209F9" w:rsidRPr="009E57FD">
        <w:rPr>
          <w:sz w:val="22"/>
          <w:szCs w:val="22"/>
        </w:rPr>
        <w:t xml:space="preserve"> </w:t>
      </w:r>
      <w:r w:rsidR="000E0B41" w:rsidRPr="009E57FD">
        <w:rPr>
          <w:sz w:val="22"/>
          <w:szCs w:val="22"/>
        </w:rPr>
        <w:t>«</w:t>
      </w:r>
      <w:r w:rsidR="000E0B41" w:rsidRPr="009E57FD">
        <w:t xml:space="preserve">Боярское», </w:t>
      </w:r>
      <w:r w:rsidR="001209F9">
        <w:t>муниципального образования</w:t>
      </w:r>
      <w:r w:rsidR="001209F9" w:rsidRPr="009E57FD">
        <w:t xml:space="preserve"> </w:t>
      </w:r>
      <w:r w:rsidR="000E0B41" w:rsidRPr="009E57FD">
        <w:t>«</w:t>
      </w:r>
      <w:proofErr w:type="spellStart"/>
      <w:r w:rsidR="000E0B41" w:rsidRPr="009E57FD">
        <w:t>Арзамасцевское</w:t>
      </w:r>
      <w:proofErr w:type="spellEnd"/>
      <w:r w:rsidR="000E0B41" w:rsidRPr="009E57FD">
        <w:t xml:space="preserve">», </w:t>
      </w:r>
      <w:r w:rsidR="001209F9">
        <w:t>муниципального образования</w:t>
      </w:r>
      <w:r w:rsidR="001209F9" w:rsidRPr="009E57FD">
        <w:t xml:space="preserve"> </w:t>
      </w:r>
      <w:r w:rsidR="001209F9">
        <w:t>«</w:t>
      </w:r>
      <w:proofErr w:type="spellStart"/>
      <w:r w:rsidR="000E0B41" w:rsidRPr="009E57FD">
        <w:t>Колесниковское</w:t>
      </w:r>
      <w:proofErr w:type="spellEnd"/>
      <w:r w:rsidR="000E0B41" w:rsidRPr="009E57FD">
        <w:t xml:space="preserve">», </w:t>
      </w:r>
      <w:r w:rsidR="001209F9">
        <w:t xml:space="preserve">муниципального образования </w:t>
      </w:r>
      <w:r w:rsidR="00EF3DAA">
        <w:t>«</w:t>
      </w:r>
      <w:proofErr w:type="spellStart"/>
      <w:r w:rsidR="000E0B41" w:rsidRPr="009E57FD">
        <w:t>Галановское</w:t>
      </w:r>
      <w:proofErr w:type="spellEnd"/>
      <w:r w:rsidR="000E0B41" w:rsidRPr="009E57FD">
        <w:t xml:space="preserve">», </w:t>
      </w:r>
      <w:r w:rsidR="001209F9">
        <w:t>муниципального образования</w:t>
      </w:r>
      <w:r w:rsidR="001209F9" w:rsidRPr="009E57FD">
        <w:t xml:space="preserve"> </w:t>
      </w:r>
      <w:r w:rsidR="000E0B41" w:rsidRPr="009E57FD">
        <w:t xml:space="preserve">«Вятское», </w:t>
      </w:r>
      <w:r w:rsidR="001209F9">
        <w:t>муниципального образования</w:t>
      </w:r>
      <w:r w:rsidR="001209F9" w:rsidRPr="009E57FD">
        <w:t xml:space="preserve"> </w:t>
      </w:r>
      <w:r w:rsidR="000E0B41" w:rsidRPr="009E57FD">
        <w:t>«</w:t>
      </w:r>
      <w:proofErr w:type="spellStart"/>
      <w:r w:rsidR="000E0B41" w:rsidRPr="009E57FD">
        <w:t>Каракулинское</w:t>
      </w:r>
      <w:proofErr w:type="spellEnd"/>
      <w:r w:rsidR="000E0B41" w:rsidRPr="009E57FD">
        <w:t xml:space="preserve">», </w:t>
      </w:r>
      <w:r w:rsidR="001209F9">
        <w:t>муниципального образования</w:t>
      </w:r>
      <w:r w:rsidR="001209F9" w:rsidRPr="009E57FD">
        <w:t xml:space="preserve"> </w:t>
      </w:r>
      <w:r w:rsidR="000E0B41" w:rsidRPr="009E57FD">
        <w:t>«</w:t>
      </w:r>
      <w:proofErr w:type="spellStart"/>
      <w:r w:rsidR="000E0B41" w:rsidRPr="009E57FD">
        <w:t>Быргындинское</w:t>
      </w:r>
      <w:proofErr w:type="spellEnd"/>
      <w:r w:rsidR="000E0B41" w:rsidRPr="009E57FD">
        <w:t xml:space="preserve">», </w:t>
      </w:r>
      <w:r w:rsidR="001209F9">
        <w:t>муниципального образования</w:t>
      </w:r>
      <w:r w:rsidR="001209F9" w:rsidRPr="009E57FD">
        <w:t xml:space="preserve"> </w:t>
      </w:r>
      <w:r w:rsidR="000E0B41" w:rsidRPr="009E57FD">
        <w:t>«</w:t>
      </w:r>
      <w:proofErr w:type="spellStart"/>
      <w:r w:rsidR="000E0B41" w:rsidRPr="009E57FD">
        <w:t>Кулюшевское</w:t>
      </w:r>
      <w:proofErr w:type="spellEnd"/>
      <w:r w:rsidR="000E0B41" w:rsidRPr="009E57FD">
        <w:t xml:space="preserve">», </w:t>
      </w:r>
      <w:r w:rsidR="001209F9">
        <w:t>муниципального образования</w:t>
      </w:r>
      <w:r w:rsidR="001209F9" w:rsidRPr="009E57FD">
        <w:t xml:space="preserve"> </w:t>
      </w:r>
      <w:r w:rsidR="000E0B41" w:rsidRPr="009E57FD">
        <w:t>«</w:t>
      </w:r>
      <w:proofErr w:type="spellStart"/>
      <w:r w:rsidR="000E0B41" w:rsidRPr="009E57FD">
        <w:t>М</w:t>
      </w:r>
      <w:r w:rsidR="00A55AFD" w:rsidRPr="009E57FD">
        <w:t>алок</w:t>
      </w:r>
      <w:r w:rsidR="000E0B41" w:rsidRPr="009E57FD">
        <w:t>алмашин</w:t>
      </w:r>
      <w:r w:rsidR="00B35071">
        <w:t>с</w:t>
      </w:r>
      <w:r w:rsidR="000E0B41" w:rsidRPr="009E57FD">
        <w:t>кое</w:t>
      </w:r>
      <w:proofErr w:type="spellEnd"/>
      <w:r w:rsidR="000E0B41" w:rsidRPr="009E57FD">
        <w:t xml:space="preserve">», </w:t>
      </w:r>
      <w:r w:rsidR="001209F9">
        <w:t>муниципального образования</w:t>
      </w:r>
      <w:r w:rsidR="001209F9" w:rsidRPr="009E57FD">
        <w:t xml:space="preserve"> </w:t>
      </w:r>
      <w:r w:rsidR="000E0B41" w:rsidRPr="009E57FD">
        <w:t>«</w:t>
      </w:r>
      <w:proofErr w:type="spellStart"/>
      <w:r w:rsidR="000E0B41" w:rsidRPr="009E57FD">
        <w:t>Ныргындинское</w:t>
      </w:r>
      <w:proofErr w:type="spellEnd"/>
      <w:r w:rsidR="000E0B41" w:rsidRPr="009E57FD">
        <w:t xml:space="preserve">», </w:t>
      </w:r>
      <w:r w:rsidR="001209F9">
        <w:t>муниципального образования</w:t>
      </w:r>
      <w:r w:rsidR="001209F9" w:rsidRPr="009E57FD">
        <w:t xml:space="preserve"> </w:t>
      </w:r>
      <w:r w:rsidR="000E0B41" w:rsidRPr="009E57FD">
        <w:t>«</w:t>
      </w:r>
      <w:proofErr w:type="spellStart"/>
      <w:r w:rsidR="000E0B41" w:rsidRPr="009E57FD">
        <w:t>Пинязьское</w:t>
      </w:r>
      <w:proofErr w:type="spellEnd"/>
      <w:r w:rsidR="000E0B41" w:rsidRPr="009E57FD">
        <w:t>»</w:t>
      </w:r>
      <w:r w:rsidR="00703ED5">
        <w:t xml:space="preserve"> и</w:t>
      </w:r>
      <w:r w:rsidR="000E0B41" w:rsidRPr="009E57FD">
        <w:t xml:space="preserve"> </w:t>
      </w:r>
      <w:r w:rsidR="001209F9">
        <w:t>муниципального образования</w:t>
      </w:r>
      <w:r w:rsidR="001209F9" w:rsidRPr="009E57FD">
        <w:t xml:space="preserve"> </w:t>
      </w:r>
      <w:r w:rsidR="000E0B41" w:rsidRPr="009E57FD">
        <w:t>«</w:t>
      </w:r>
      <w:proofErr w:type="spellStart"/>
      <w:r w:rsidR="000E0B41" w:rsidRPr="009E57FD">
        <w:t>Чегандинское</w:t>
      </w:r>
      <w:proofErr w:type="spellEnd"/>
      <w:r w:rsidR="000E0B41" w:rsidRPr="009E57FD">
        <w:t>»</w:t>
      </w:r>
      <w:r w:rsidR="005F4A07">
        <w:t>;</w:t>
      </w:r>
      <w:proofErr w:type="gramEnd"/>
    </w:p>
    <w:p w:rsidR="00703ED5" w:rsidRPr="005F4A07" w:rsidRDefault="00703ED5" w:rsidP="00703ED5">
      <w:pPr>
        <w:jc w:val="both"/>
        <w:rPr>
          <w:i/>
        </w:rPr>
      </w:pPr>
      <w:r>
        <w:t xml:space="preserve">      </w:t>
      </w:r>
      <w:r w:rsidR="002051CD">
        <w:t xml:space="preserve">   </w:t>
      </w:r>
      <w:r w:rsidR="005F4A07">
        <w:t>- п</w:t>
      </w:r>
      <w:r>
        <w:rPr>
          <w:rFonts w:eastAsia="Calibri"/>
          <w:lang w:eastAsia="en-US"/>
        </w:rPr>
        <w:t xml:space="preserve">роверка </w:t>
      </w:r>
      <w:r w:rsidRPr="00E55CCF">
        <w:t>правильности исчисления, полноты и своевременности поступления арендной платы в бюджет муниципального образования «</w:t>
      </w:r>
      <w:proofErr w:type="spellStart"/>
      <w:r w:rsidRPr="00E55CCF">
        <w:t>Каракулинский</w:t>
      </w:r>
      <w:proofErr w:type="spellEnd"/>
      <w:r w:rsidRPr="00E55CCF">
        <w:t xml:space="preserve"> район» за земельные участки, государственная собственность на которые не разграничена, и которые расположены в границах </w:t>
      </w:r>
      <w:proofErr w:type="spellStart"/>
      <w:r w:rsidRPr="00E55CCF">
        <w:t>Каракулинского</w:t>
      </w:r>
      <w:proofErr w:type="spellEnd"/>
      <w:r w:rsidRPr="00E55CCF">
        <w:t xml:space="preserve"> района, а также средства от продажи земельных участков в 2014 году.</w:t>
      </w:r>
      <w:r w:rsidRPr="00674A3D">
        <w:rPr>
          <w:b/>
          <w:i/>
        </w:rPr>
        <w:t xml:space="preserve"> </w:t>
      </w:r>
      <w:r w:rsidRPr="00806873">
        <w:t>Объектом контрольного мероприятия являлся</w:t>
      </w:r>
      <w:r>
        <w:t xml:space="preserve"> Отдел по управлению собственностью (имуществом) Администрации муниципального </w:t>
      </w:r>
      <w:r w:rsidRPr="002F4B01">
        <w:t>об</w:t>
      </w:r>
      <w:r w:rsidR="005F4A07">
        <w:t>разования «</w:t>
      </w:r>
      <w:proofErr w:type="spellStart"/>
      <w:r w:rsidR="005F4A07">
        <w:t>Каракулинский</w:t>
      </w:r>
      <w:proofErr w:type="spellEnd"/>
      <w:r w:rsidR="005F4A07">
        <w:t xml:space="preserve"> район»;</w:t>
      </w:r>
      <w:r w:rsidR="00B65331">
        <w:t xml:space="preserve"> </w:t>
      </w:r>
    </w:p>
    <w:p w:rsidR="005F4A07" w:rsidRDefault="00433EC4" w:rsidP="0021033E">
      <w:pPr>
        <w:jc w:val="both"/>
      </w:pPr>
      <w:r>
        <w:t xml:space="preserve">      </w:t>
      </w:r>
      <w:r w:rsidR="002051CD">
        <w:t xml:space="preserve">   </w:t>
      </w:r>
      <w:r w:rsidR="005F4A07">
        <w:t xml:space="preserve">- </w:t>
      </w:r>
      <w:r w:rsidR="0017616C">
        <w:t>заключение</w:t>
      </w:r>
      <w:r>
        <w:t xml:space="preserve"> </w:t>
      </w:r>
      <w:r w:rsidR="0017616C">
        <w:t>по</w:t>
      </w:r>
      <w:r>
        <w:t xml:space="preserve"> </w:t>
      </w:r>
      <w:r w:rsidRPr="00433EC4">
        <w:t>проект</w:t>
      </w:r>
      <w:r w:rsidR="0017616C">
        <w:t>у</w:t>
      </w:r>
      <w:r w:rsidRPr="00433EC4">
        <w:t xml:space="preserve"> решения Совета депутатов муниципального образования «</w:t>
      </w:r>
      <w:proofErr w:type="spellStart"/>
      <w:r w:rsidRPr="00433EC4">
        <w:t>Каракулинский</w:t>
      </w:r>
      <w:proofErr w:type="spellEnd"/>
      <w:r w:rsidRPr="00433EC4">
        <w:t xml:space="preserve"> район» «О бюджете муниципального образования «</w:t>
      </w:r>
      <w:proofErr w:type="spellStart"/>
      <w:r w:rsidRPr="00433EC4">
        <w:t>Каракулинский</w:t>
      </w:r>
      <w:proofErr w:type="spellEnd"/>
      <w:r w:rsidRPr="00433EC4">
        <w:t xml:space="preserve"> район» на 2016 год».</w:t>
      </w:r>
      <w:r>
        <w:t xml:space="preserve"> </w:t>
      </w:r>
      <w:r w:rsidRPr="00287203">
        <w:rPr>
          <w:rFonts w:eastAsia="Calibri"/>
          <w:color w:val="0D0D0D"/>
          <w:lang w:eastAsia="en-US"/>
        </w:rPr>
        <w:t>Предложенный проект бюджета</w:t>
      </w:r>
      <w:r>
        <w:rPr>
          <w:rFonts w:eastAsia="Calibri"/>
          <w:color w:val="0D0D0D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color w:val="0D0D0D"/>
          <w:lang w:eastAsia="en-US"/>
        </w:rPr>
        <w:t>Каракулинский</w:t>
      </w:r>
      <w:proofErr w:type="spellEnd"/>
      <w:r>
        <w:rPr>
          <w:rFonts w:eastAsia="Calibri"/>
          <w:color w:val="0D0D0D"/>
          <w:lang w:eastAsia="en-US"/>
        </w:rPr>
        <w:t xml:space="preserve"> район» </w:t>
      </w:r>
      <w:r w:rsidRPr="00287203">
        <w:rPr>
          <w:rFonts w:eastAsia="Calibri"/>
          <w:color w:val="0D0D0D"/>
          <w:lang w:eastAsia="en-US"/>
        </w:rPr>
        <w:t xml:space="preserve"> в целом соответствовал требованиям бюджетного законодательства и был рекомендован к рассмотрению представительным органом</w:t>
      </w:r>
      <w:r w:rsidR="005F4A07">
        <w:rPr>
          <w:rFonts w:eastAsia="Calibri"/>
          <w:color w:val="0D0D0D"/>
          <w:lang w:eastAsia="en-US"/>
        </w:rPr>
        <w:t>;</w:t>
      </w:r>
      <w:r w:rsidRPr="00287203">
        <w:t xml:space="preserve"> </w:t>
      </w:r>
    </w:p>
    <w:p w:rsidR="00433EC4" w:rsidRDefault="005F4A07" w:rsidP="0021033E">
      <w:pPr>
        <w:jc w:val="both"/>
      </w:pPr>
      <w:r>
        <w:t xml:space="preserve">         - </w:t>
      </w:r>
      <w:r w:rsidR="0021033E">
        <w:t xml:space="preserve">заключение </w:t>
      </w:r>
      <w:r w:rsidR="0017616C">
        <w:t>по</w:t>
      </w:r>
      <w:r w:rsidR="0021033E" w:rsidRPr="0021033E">
        <w:t xml:space="preserve"> постановлени</w:t>
      </w:r>
      <w:r w:rsidR="0017616C">
        <w:t>ю</w:t>
      </w:r>
      <w:r w:rsidR="0021033E" w:rsidRPr="0021033E">
        <w:t xml:space="preserve"> Администрации муниципального образования «</w:t>
      </w:r>
      <w:proofErr w:type="spellStart"/>
      <w:r w:rsidR="0021033E" w:rsidRPr="0021033E">
        <w:t>Каракулинский</w:t>
      </w:r>
      <w:proofErr w:type="spellEnd"/>
      <w:r w:rsidR="0021033E" w:rsidRPr="0021033E">
        <w:t xml:space="preserve"> район» «Об утверждении отчета об исполнении бюджета муниципального образования «</w:t>
      </w:r>
      <w:proofErr w:type="spellStart"/>
      <w:r w:rsidR="0021033E" w:rsidRPr="0021033E">
        <w:t>Каракулинский</w:t>
      </w:r>
      <w:proofErr w:type="spellEnd"/>
      <w:r w:rsidR="0021033E" w:rsidRPr="0021033E">
        <w:t xml:space="preserve"> район» за 9 месяцев 2015 года».</w:t>
      </w:r>
      <w:r w:rsidR="0021033E" w:rsidRPr="0021033E">
        <w:rPr>
          <w:sz w:val="22"/>
          <w:szCs w:val="22"/>
        </w:rPr>
        <w:t xml:space="preserve"> </w:t>
      </w:r>
      <w:r w:rsidR="0021033E" w:rsidRPr="00762E1F">
        <w:t>Бюджет муниципального образования «</w:t>
      </w:r>
      <w:proofErr w:type="spellStart"/>
      <w:r w:rsidR="0021033E">
        <w:t>Каракулинский</w:t>
      </w:r>
      <w:proofErr w:type="spellEnd"/>
      <w:r w:rsidR="0021033E" w:rsidRPr="00762E1F">
        <w:t xml:space="preserve"> район» за 9 месяцев 2015 года испол</w:t>
      </w:r>
      <w:r w:rsidR="00606F79">
        <w:t>н</w:t>
      </w:r>
      <w:r w:rsidR="0021033E" w:rsidRPr="00762E1F">
        <w:t xml:space="preserve">ялся в соответствии с </w:t>
      </w:r>
      <w:r w:rsidR="0021033E" w:rsidRPr="00762E1F">
        <w:lastRenderedPageBreak/>
        <w:t>требованиями и нормами действующего бюджетного законодательства и  м</w:t>
      </w:r>
      <w:r>
        <w:t>униципальными правовыми актами;</w:t>
      </w:r>
    </w:p>
    <w:p w:rsidR="006154D9" w:rsidRPr="00FD5CE9" w:rsidRDefault="006154D9" w:rsidP="008B497B">
      <w:pPr>
        <w:autoSpaceDE w:val="0"/>
        <w:autoSpaceDN w:val="0"/>
        <w:adjustRightInd w:val="0"/>
        <w:ind w:right="-83"/>
        <w:jc w:val="both"/>
        <w:rPr>
          <w:rFonts w:eastAsia="Calibri"/>
        </w:rPr>
      </w:pPr>
      <w:r>
        <w:t xml:space="preserve">     </w:t>
      </w:r>
      <w:r w:rsidR="002051CD">
        <w:t xml:space="preserve">   </w:t>
      </w:r>
      <w:r w:rsidR="005F4A07">
        <w:t>-</w:t>
      </w:r>
      <w:r>
        <w:t xml:space="preserve"> </w:t>
      </w:r>
      <w:r w:rsidRPr="006154D9">
        <w:t>аудит в сфере закупок за 2014 год</w:t>
      </w:r>
      <w:r w:rsidR="005F4A07">
        <w:t>.</w:t>
      </w:r>
      <w:r>
        <w:rPr>
          <w:b/>
        </w:rPr>
        <w:t xml:space="preserve"> </w:t>
      </w:r>
      <w:r w:rsidR="005F4A07" w:rsidRPr="00AC2C2E">
        <w:t>О</w:t>
      </w:r>
      <w:r w:rsidRPr="005226C8">
        <w:t>бъектами  аудита явились</w:t>
      </w:r>
      <w:r>
        <w:rPr>
          <w:b/>
        </w:rPr>
        <w:t xml:space="preserve"> </w:t>
      </w:r>
      <w:r w:rsidRPr="000452A9">
        <w:t>Отдел культуры Администрации муниципального образования «</w:t>
      </w:r>
      <w:proofErr w:type="spellStart"/>
      <w:r w:rsidRPr="000452A9">
        <w:t>Каракулинский</w:t>
      </w:r>
      <w:proofErr w:type="spellEnd"/>
      <w:r w:rsidRPr="000452A9">
        <w:t xml:space="preserve"> район», Муниципально</w:t>
      </w:r>
      <w:r>
        <w:t>е</w:t>
      </w:r>
      <w:r w:rsidRPr="000452A9">
        <w:t xml:space="preserve"> бюджетно</w:t>
      </w:r>
      <w:r>
        <w:t>е</w:t>
      </w:r>
      <w:r w:rsidRPr="000452A9">
        <w:t xml:space="preserve"> учреждени</w:t>
      </w:r>
      <w:r>
        <w:t>е</w:t>
      </w:r>
      <w:r w:rsidRPr="000452A9">
        <w:t xml:space="preserve"> культуры «Центральная библиотека муниципального образования «</w:t>
      </w:r>
      <w:proofErr w:type="spellStart"/>
      <w:r w:rsidRPr="000452A9">
        <w:t>Каракулинский</w:t>
      </w:r>
      <w:proofErr w:type="spellEnd"/>
      <w:r w:rsidRPr="000452A9">
        <w:t xml:space="preserve"> район», Муниципально</w:t>
      </w:r>
      <w:r>
        <w:t>е</w:t>
      </w:r>
      <w:r w:rsidRPr="000452A9">
        <w:t xml:space="preserve"> бюджетно</w:t>
      </w:r>
      <w:r>
        <w:t>е</w:t>
      </w:r>
      <w:r w:rsidRPr="000452A9">
        <w:t xml:space="preserve"> учреждени</w:t>
      </w:r>
      <w:r>
        <w:t>е</w:t>
      </w:r>
      <w:r w:rsidRPr="000452A9">
        <w:t xml:space="preserve"> культуры «Музей истории </w:t>
      </w:r>
      <w:proofErr w:type="spellStart"/>
      <w:r w:rsidRPr="000452A9">
        <w:t>Каракулинского</w:t>
      </w:r>
      <w:proofErr w:type="spellEnd"/>
      <w:r w:rsidRPr="000452A9">
        <w:t xml:space="preserve"> района», Муниципально</w:t>
      </w:r>
      <w:r>
        <w:t>е</w:t>
      </w:r>
      <w:r w:rsidRPr="000452A9">
        <w:t xml:space="preserve"> бюджетно</w:t>
      </w:r>
      <w:r>
        <w:t>е</w:t>
      </w:r>
      <w:r w:rsidRPr="000452A9">
        <w:t xml:space="preserve"> образовательно</w:t>
      </w:r>
      <w:r>
        <w:t>е</w:t>
      </w:r>
      <w:r w:rsidRPr="000452A9">
        <w:t xml:space="preserve"> учреждени</w:t>
      </w:r>
      <w:r>
        <w:t>е</w:t>
      </w:r>
      <w:r w:rsidRPr="000452A9">
        <w:t xml:space="preserve"> дополнительного образования детей «Детская школа искусств», Муниципально</w:t>
      </w:r>
      <w:r>
        <w:t>е</w:t>
      </w:r>
      <w:r w:rsidRPr="000452A9">
        <w:t xml:space="preserve"> бюджетно</w:t>
      </w:r>
      <w:r>
        <w:t>е</w:t>
      </w:r>
      <w:r w:rsidRPr="000452A9">
        <w:t xml:space="preserve"> учреждени</w:t>
      </w:r>
      <w:r>
        <w:t>е</w:t>
      </w:r>
      <w:r w:rsidRPr="000452A9">
        <w:t xml:space="preserve"> культуры «</w:t>
      </w:r>
      <w:proofErr w:type="spellStart"/>
      <w:r w:rsidRPr="000452A9">
        <w:t>Каракулинский</w:t>
      </w:r>
      <w:proofErr w:type="spellEnd"/>
      <w:r w:rsidRPr="000452A9">
        <w:t xml:space="preserve"> районный центр культуры». </w:t>
      </w:r>
    </w:p>
    <w:p w:rsidR="003069B1" w:rsidRPr="003069B1" w:rsidRDefault="005F4A07" w:rsidP="003069B1">
      <w:pPr>
        <w:jc w:val="both"/>
      </w:pPr>
      <w:r>
        <w:t xml:space="preserve">          </w:t>
      </w:r>
      <w:r w:rsidR="000129F9">
        <w:t>По результатам проведенных</w:t>
      </w:r>
      <w:r w:rsidR="000129F9" w:rsidRPr="000B2A4D">
        <w:t xml:space="preserve"> мероприятий случаев нецелевого расходовани</w:t>
      </w:r>
      <w:r w:rsidR="003069B1">
        <w:t>я бюджетных средств не выявлено, п</w:t>
      </w:r>
      <w:r w:rsidR="003069B1" w:rsidRPr="003069B1">
        <w:t xml:space="preserve">о </w:t>
      </w:r>
      <w:r w:rsidR="003069B1">
        <w:t>отмеченным замечаниям указанных в акте проверок</w:t>
      </w:r>
      <w:r w:rsidR="003069B1" w:rsidRPr="003069B1">
        <w:t xml:space="preserve"> проведенного контрольного мероприятия </w:t>
      </w:r>
      <w:r w:rsidR="00102E17">
        <w:t>в Контрольно-счетный орган муниципального образования «</w:t>
      </w:r>
      <w:proofErr w:type="spellStart"/>
      <w:r w:rsidR="00102E17">
        <w:t>Каракулинский</w:t>
      </w:r>
      <w:proofErr w:type="spellEnd"/>
      <w:r w:rsidR="00102E17">
        <w:t xml:space="preserve"> район» </w:t>
      </w:r>
      <w:r w:rsidR="003069B1" w:rsidRPr="003069B1">
        <w:t xml:space="preserve">предоставлена информация об устранении </w:t>
      </w:r>
      <w:r w:rsidR="003069B1">
        <w:t xml:space="preserve">ошибок и </w:t>
      </w:r>
      <w:r w:rsidR="003069B1" w:rsidRPr="003069B1">
        <w:t xml:space="preserve">замечаний. </w:t>
      </w:r>
      <w:r w:rsidR="003069B1" w:rsidRPr="000B2A4D">
        <w:t xml:space="preserve">Материалы проверок </w:t>
      </w:r>
      <w:r w:rsidR="003069B1">
        <w:t xml:space="preserve">в </w:t>
      </w:r>
      <w:r w:rsidR="003069B1" w:rsidRPr="000B2A4D">
        <w:t>правоохранительные органы не направлялись</w:t>
      </w:r>
      <w:r w:rsidR="003069B1">
        <w:t>.</w:t>
      </w:r>
    </w:p>
    <w:p w:rsidR="002F4B01" w:rsidRPr="002F4B01" w:rsidRDefault="002F4B01" w:rsidP="002F4B01">
      <w:pPr>
        <w:pStyle w:val="21"/>
        <w:shd w:val="clear" w:color="auto" w:fill="auto"/>
        <w:tabs>
          <w:tab w:val="left" w:pos="1350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01">
        <w:t xml:space="preserve">      </w:t>
      </w:r>
      <w:r w:rsidR="002051CD"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Отдельным вопросом деятельности Контрольно-счетного органа </w:t>
      </w:r>
      <w:r w:rsidR="00D9024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90243">
        <w:rPr>
          <w:rFonts w:ascii="Times New Roman" w:hAnsi="Times New Roman" w:cs="Times New Roman"/>
          <w:sz w:val="24"/>
          <w:szCs w:val="24"/>
        </w:rPr>
        <w:t>Каракулинский</w:t>
      </w:r>
      <w:proofErr w:type="spellEnd"/>
      <w:r w:rsidR="00D9024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в 2015 году стало исполнение полномочий </w:t>
      </w:r>
      <w:r w:rsidRPr="002F4B0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4B0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4B01">
        <w:rPr>
          <w:rFonts w:ascii="Times New Roman" w:hAnsi="Times New Roman" w:cs="Times New Roman"/>
          <w:sz w:val="24"/>
          <w:szCs w:val="24"/>
        </w:rPr>
        <w:t xml:space="preserve"> на осуществление контроля в сфере закупок</w:t>
      </w:r>
      <w:r w:rsidR="0021791F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2F4B01">
        <w:rPr>
          <w:rFonts w:ascii="Times New Roman" w:hAnsi="Times New Roman" w:cs="Times New Roman"/>
          <w:sz w:val="24"/>
          <w:szCs w:val="24"/>
        </w:rPr>
        <w:t>,</w:t>
      </w:r>
      <w:r w:rsidR="0021791F">
        <w:rPr>
          <w:rFonts w:ascii="Times New Roman" w:hAnsi="Times New Roman" w:cs="Times New Roman"/>
          <w:sz w:val="24"/>
          <w:szCs w:val="24"/>
        </w:rPr>
        <w:t xml:space="preserve"> работ, услуг</w:t>
      </w:r>
      <w:r w:rsidRPr="002F4B01">
        <w:rPr>
          <w:rFonts w:ascii="Times New Roman" w:hAnsi="Times New Roman" w:cs="Times New Roman"/>
          <w:sz w:val="24"/>
          <w:szCs w:val="24"/>
        </w:rPr>
        <w:t xml:space="preserve"> </w:t>
      </w:r>
      <w:r w:rsidR="00902A7D">
        <w:rPr>
          <w:rFonts w:ascii="Times New Roman" w:hAnsi="Times New Roman" w:cs="Times New Roman"/>
          <w:sz w:val="24"/>
          <w:szCs w:val="24"/>
        </w:rPr>
        <w:t xml:space="preserve">согласно ст.99 </w:t>
      </w:r>
      <w:hyperlink r:id="rId6" w:history="1">
        <w:r w:rsidR="00902A7D" w:rsidRPr="00902A7D">
          <w:rPr>
            <w:rFonts w:ascii="Times New Roman" w:hAnsi="Times New Roman" w:cs="Times New Roman"/>
            <w:sz w:val="24"/>
            <w:szCs w:val="24"/>
          </w:rPr>
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</w:r>
        <w:r w:rsidR="00902A7D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902A7D" w:rsidRPr="006154D9">
          <w:rPr>
            <w:sz w:val="24"/>
            <w:szCs w:val="24"/>
          </w:rPr>
          <w:t xml:space="preserve"> </w:t>
        </w:r>
      </w:hyperlink>
      <w:r w:rsidR="00D90243" w:rsidRPr="00D90243">
        <w:rPr>
          <w:rFonts w:ascii="Times New Roman" w:hAnsi="Times New Roman" w:cs="Times New Roman"/>
          <w:sz w:val="24"/>
          <w:szCs w:val="24"/>
        </w:rPr>
        <w:t xml:space="preserve"> </w:t>
      </w:r>
      <w:r w:rsidR="00102E17">
        <w:rPr>
          <w:rFonts w:ascii="Times New Roman" w:hAnsi="Times New Roman" w:cs="Times New Roman"/>
          <w:sz w:val="24"/>
          <w:szCs w:val="24"/>
        </w:rPr>
        <w:t>По осуществлению контроля в сфере закупок товаров, работ и услуг проведено 11 согласований по</w:t>
      </w:r>
      <w:r w:rsidR="004C2885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102E17">
        <w:rPr>
          <w:rFonts w:ascii="Times New Roman" w:hAnsi="Times New Roman" w:cs="Times New Roman"/>
          <w:sz w:val="24"/>
          <w:szCs w:val="24"/>
        </w:rPr>
        <w:t>ю</w:t>
      </w:r>
      <w:r w:rsidR="004C2885">
        <w:rPr>
          <w:rFonts w:ascii="Times New Roman" w:hAnsi="Times New Roman" w:cs="Times New Roman"/>
          <w:sz w:val="24"/>
          <w:szCs w:val="24"/>
        </w:rPr>
        <w:t xml:space="preserve"> контракта с единственным поставщиком</w:t>
      </w:r>
      <w:r w:rsidR="00985A2F">
        <w:rPr>
          <w:rFonts w:ascii="Times New Roman" w:hAnsi="Times New Roman" w:cs="Times New Roman"/>
          <w:sz w:val="24"/>
          <w:szCs w:val="24"/>
        </w:rPr>
        <w:t>. Девять</w:t>
      </w:r>
      <w:r w:rsidR="00D31C1E"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780088">
        <w:rPr>
          <w:rFonts w:ascii="Times New Roman" w:hAnsi="Times New Roman" w:cs="Times New Roman"/>
          <w:sz w:val="24"/>
          <w:szCs w:val="24"/>
        </w:rPr>
        <w:t>поступило</w:t>
      </w:r>
      <w:r w:rsidR="00D31C1E">
        <w:rPr>
          <w:rFonts w:ascii="Times New Roman" w:hAnsi="Times New Roman" w:cs="Times New Roman"/>
          <w:sz w:val="24"/>
          <w:szCs w:val="24"/>
        </w:rPr>
        <w:t xml:space="preserve"> от Администрации муниципального образования «</w:t>
      </w:r>
      <w:proofErr w:type="spellStart"/>
      <w:r w:rsidR="00D31C1E">
        <w:rPr>
          <w:rFonts w:ascii="Times New Roman" w:hAnsi="Times New Roman" w:cs="Times New Roman"/>
          <w:sz w:val="24"/>
          <w:szCs w:val="24"/>
        </w:rPr>
        <w:t>Каракулинский</w:t>
      </w:r>
      <w:proofErr w:type="spellEnd"/>
      <w:r w:rsidR="00D31C1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85A2F">
        <w:rPr>
          <w:rFonts w:ascii="Times New Roman" w:hAnsi="Times New Roman" w:cs="Times New Roman"/>
          <w:sz w:val="24"/>
          <w:szCs w:val="24"/>
        </w:rPr>
        <w:t>,</w:t>
      </w:r>
      <w:r w:rsidR="00D31C1E">
        <w:rPr>
          <w:rFonts w:ascii="Times New Roman" w:hAnsi="Times New Roman" w:cs="Times New Roman"/>
          <w:sz w:val="24"/>
          <w:szCs w:val="24"/>
        </w:rPr>
        <w:t xml:space="preserve"> </w:t>
      </w:r>
      <w:r w:rsidR="00985A2F">
        <w:rPr>
          <w:rFonts w:ascii="Times New Roman" w:hAnsi="Times New Roman" w:cs="Times New Roman"/>
          <w:sz w:val="24"/>
          <w:szCs w:val="24"/>
        </w:rPr>
        <w:t>два</w:t>
      </w:r>
      <w:r w:rsidR="00D31C1E">
        <w:rPr>
          <w:rFonts w:ascii="Times New Roman" w:hAnsi="Times New Roman" w:cs="Times New Roman"/>
          <w:sz w:val="24"/>
          <w:szCs w:val="24"/>
        </w:rPr>
        <w:t xml:space="preserve"> обращения от </w:t>
      </w:r>
      <w:r w:rsidR="00780088">
        <w:rPr>
          <w:rFonts w:ascii="Times New Roman" w:hAnsi="Times New Roman" w:cs="Times New Roman"/>
          <w:sz w:val="24"/>
          <w:szCs w:val="24"/>
        </w:rPr>
        <w:t>МКОУДДСИДОБПР «</w:t>
      </w:r>
      <w:proofErr w:type="spellStart"/>
      <w:r w:rsidR="00780088">
        <w:rPr>
          <w:rFonts w:ascii="Times New Roman" w:hAnsi="Times New Roman" w:cs="Times New Roman"/>
          <w:sz w:val="24"/>
          <w:szCs w:val="24"/>
        </w:rPr>
        <w:t>Каракулинская</w:t>
      </w:r>
      <w:proofErr w:type="spellEnd"/>
      <w:r w:rsidR="00780088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школа-интернат для детей сирот и детей, оставшихся без попечения родителей с ограниченными возможностями здоровья </w:t>
      </w:r>
      <w:r w:rsidR="0078008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80088" w:rsidRPr="00780088">
        <w:rPr>
          <w:rFonts w:ascii="Times New Roman" w:hAnsi="Times New Roman" w:cs="Times New Roman"/>
          <w:sz w:val="24"/>
          <w:szCs w:val="24"/>
        </w:rPr>
        <w:t xml:space="preserve"> вида</w:t>
      </w:r>
      <w:r w:rsidR="00780088">
        <w:rPr>
          <w:rFonts w:ascii="Times New Roman" w:hAnsi="Times New Roman" w:cs="Times New Roman"/>
          <w:sz w:val="24"/>
          <w:szCs w:val="24"/>
        </w:rPr>
        <w:t>».</w:t>
      </w:r>
      <w:r w:rsidRPr="002F4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FE3" w:rsidRPr="000B2A4D" w:rsidRDefault="00845FE3" w:rsidP="00845FE3">
      <w:pPr>
        <w:pStyle w:val="Default"/>
        <w:jc w:val="both"/>
      </w:pPr>
      <w:r>
        <w:t xml:space="preserve">      </w:t>
      </w:r>
      <w:r w:rsidR="002051CD">
        <w:t xml:space="preserve">   </w:t>
      </w:r>
      <w:r w:rsidRPr="000B2A4D">
        <w:t>В соответствии с требованиями ст.11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с целью стандартизации контрольной и экспертно-</w:t>
      </w:r>
      <w:r w:rsidR="00656EB2">
        <w:t xml:space="preserve">аналитической деятельности были разработаны </w:t>
      </w:r>
      <w:r>
        <w:t>8</w:t>
      </w:r>
      <w:r w:rsidRPr="000B2A4D">
        <w:t xml:space="preserve"> стандарт</w:t>
      </w:r>
      <w:r>
        <w:t>ов внешнего</w:t>
      </w:r>
      <w:r w:rsidRPr="000B2A4D">
        <w:t xml:space="preserve"> </w:t>
      </w:r>
      <w:r>
        <w:t xml:space="preserve">муниципального </w:t>
      </w:r>
      <w:r w:rsidRPr="000B2A4D">
        <w:t xml:space="preserve"> финансового </w:t>
      </w:r>
      <w:r>
        <w:t>контроля</w:t>
      </w:r>
      <w:r w:rsidR="00656EB2">
        <w:t xml:space="preserve"> </w:t>
      </w:r>
      <w:r>
        <w:t>и два стандарта организации деятельн</w:t>
      </w:r>
      <w:r w:rsidR="00656EB2">
        <w:t>ости Контрольно-счетного органа</w:t>
      </w:r>
      <w:r w:rsidR="00EE45B8">
        <w:t>.</w:t>
      </w:r>
    </w:p>
    <w:p w:rsidR="002051CD" w:rsidRPr="00847D9E" w:rsidRDefault="002051CD" w:rsidP="002051CD">
      <w:pPr>
        <w:jc w:val="both"/>
      </w:pPr>
      <w:r w:rsidRPr="00847D9E">
        <w:t xml:space="preserve">        </w:t>
      </w:r>
      <w:proofErr w:type="gramStart"/>
      <w:r w:rsidR="00E668ED">
        <w:t>Были подготовлены два проекта</w:t>
      </w:r>
      <w:r w:rsidRPr="00847D9E">
        <w:t xml:space="preserve"> решени</w:t>
      </w:r>
      <w:r w:rsidR="006316A3">
        <w:t>я</w:t>
      </w:r>
      <w:r w:rsidRPr="00847D9E">
        <w:t xml:space="preserve"> Совета депутатов </w:t>
      </w:r>
      <w:r w:rsidR="005D3CCD" w:rsidRPr="00847D9E">
        <w:t>муниципального образования «</w:t>
      </w:r>
      <w:proofErr w:type="spellStart"/>
      <w:r w:rsidR="005D3CCD" w:rsidRPr="00847D9E">
        <w:t>Каракулинский</w:t>
      </w:r>
      <w:proofErr w:type="spellEnd"/>
      <w:r w:rsidR="005D3CCD" w:rsidRPr="00847D9E">
        <w:t xml:space="preserve"> район»</w:t>
      </w:r>
      <w:r w:rsidR="00E668ED">
        <w:t>:</w:t>
      </w:r>
      <w:r w:rsidR="002961F3">
        <w:t xml:space="preserve"> </w:t>
      </w:r>
      <w:r w:rsidR="00E668ED">
        <w:t xml:space="preserve">- </w:t>
      </w:r>
      <w:r w:rsidRPr="00847D9E">
        <w:t xml:space="preserve">о внесении изменений в решение Совета депутатов </w:t>
      </w:r>
      <w:r w:rsidR="005D3CCD" w:rsidRPr="00847D9E">
        <w:t>муниципального образования «</w:t>
      </w:r>
      <w:proofErr w:type="spellStart"/>
      <w:r w:rsidR="005D3CCD" w:rsidRPr="00847D9E">
        <w:t>Каракулинский</w:t>
      </w:r>
      <w:proofErr w:type="spellEnd"/>
      <w:r w:rsidR="005D3CCD" w:rsidRPr="00847D9E">
        <w:t xml:space="preserve"> район» </w:t>
      </w:r>
      <w:r w:rsidR="00F4093D" w:rsidRPr="00847D9E">
        <w:t xml:space="preserve"> </w:t>
      </w:r>
      <w:r w:rsidRPr="00847D9E">
        <w:t>«</w:t>
      </w:r>
      <w:r w:rsidR="006316A3">
        <w:t xml:space="preserve">Об утверждении </w:t>
      </w:r>
      <w:r w:rsidR="00F4093D" w:rsidRPr="00847D9E">
        <w:t>Положени</w:t>
      </w:r>
      <w:r w:rsidR="006316A3">
        <w:t>я</w:t>
      </w:r>
      <w:r w:rsidR="00F4093D" w:rsidRPr="00847D9E">
        <w:t xml:space="preserve"> о Контрольно-счетном органе муниципального образования «</w:t>
      </w:r>
      <w:proofErr w:type="spellStart"/>
      <w:r w:rsidR="00F4093D" w:rsidRPr="00847D9E">
        <w:t>Каракулинский</w:t>
      </w:r>
      <w:proofErr w:type="spellEnd"/>
      <w:r w:rsidR="00F4093D" w:rsidRPr="00847D9E">
        <w:t xml:space="preserve"> район»</w:t>
      </w:r>
      <w:r w:rsidR="003C2E44">
        <w:t>»</w:t>
      </w:r>
      <w:r w:rsidR="00E668ED">
        <w:t>;</w:t>
      </w:r>
      <w:r w:rsidR="002961F3">
        <w:t xml:space="preserve"> </w:t>
      </w:r>
      <w:r w:rsidR="00E668ED">
        <w:t xml:space="preserve">- </w:t>
      </w:r>
      <w:r w:rsidR="002961F3">
        <w:t xml:space="preserve">«О проекте Соглашений о </w:t>
      </w:r>
      <w:r w:rsidR="005D3CCD" w:rsidRPr="00847D9E">
        <w:t>передаче полномочий контрольно-счетных органов муниципальных образований–поселений по осуществлению внешнего муниципального финансового контроля Контрольно-счетному органу муниципального образования «</w:t>
      </w:r>
      <w:proofErr w:type="spellStart"/>
      <w:r w:rsidR="005D3CCD" w:rsidRPr="00847D9E">
        <w:t>Каракулинский</w:t>
      </w:r>
      <w:proofErr w:type="spellEnd"/>
      <w:r w:rsidR="005D3CCD" w:rsidRPr="00847D9E">
        <w:t xml:space="preserve"> район»</w:t>
      </w:r>
      <w:r w:rsidR="002961F3">
        <w:t>».</w:t>
      </w:r>
      <w:proofErr w:type="gramEnd"/>
      <w:r w:rsidR="00847D9E" w:rsidRPr="00847D9E">
        <w:t xml:space="preserve"> </w:t>
      </w:r>
      <w:r w:rsidR="002961F3">
        <w:t>О</w:t>
      </w:r>
      <w:r w:rsidR="00847D9E" w:rsidRPr="00847D9E">
        <w:t>ба проекта</w:t>
      </w:r>
      <w:r w:rsidRPr="00847D9E">
        <w:t xml:space="preserve"> были рассмотрены и утверждены  Советом депутатов муниципального образования «</w:t>
      </w:r>
      <w:proofErr w:type="spellStart"/>
      <w:r w:rsidRPr="00847D9E">
        <w:t>Каракулинский</w:t>
      </w:r>
      <w:proofErr w:type="spellEnd"/>
      <w:r w:rsidRPr="00847D9E">
        <w:t xml:space="preserve"> район».</w:t>
      </w:r>
    </w:p>
    <w:p w:rsidR="00854492" w:rsidRDefault="00040A9B" w:rsidP="00854492">
      <w:pPr>
        <w:pStyle w:val="Default"/>
        <w:jc w:val="both"/>
      </w:pPr>
      <w:r>
        <w:t xml:space="preserve">         </w:t>
      </w:r>
      <w:r w:rsidRPr="000B2A4D">
        <w:t xml:space="preserve">В </w:t>
      </w:r>
      <w:r>
        <w:t>2015 году Контрольно-счетный орган муниципального образования «</w:t>
      </w:r>
      <w:proofErr w:type="spellStart"/>
      <w:r>
        <w:t>Каракулинский</w:t>
      </w:r>
      <w:proofErr w:type="spellEnd"/>
      <w:r>
        <w:t xml:space="preserve"> район» вступил в Совет контрольно-счетных органов Удмуртской Республики и в течение года (02 апреля 2015 года и 29 октября 2015 года) принимал участие в </w:t>
      </w:r>
      <w:r w:rsidRPr="000B2A4D">
        <w:t xml:space="preserve">Общем Собрании Совета </w:t>
      </w:r>
      <w:r>
        <w:t>контрольно-счетных органов</w:t>
      </w:r>
      <w:r w:rsidRPr="000B2A4D">
        <w:t xml:space="preserve"> У</w:t>
      </w:r>
      <w:r>
        <w:t>дмуртской Республики.</w:t>
      </w:r>
    </w:p>
    <w:p w:rsidR="00854492" w:rsidRDefault="00854492" w:rsidP="00854492">
      <w:pPr>
        <w:pStyle w:val="Default"/>
        <w:jc w:val="both"/>
      </w:pPr>
      <w:r>
        <w:t xml:space="preserve">         В соответствии с</w:t>
      </w:r>
      <w:r w:rsidRPr="00EE45B8">
        <w:t xml:space="preserve"> </w:t>
      </w:r>
      <w:r w:rsidRPr="000B2A4D">
        <w:t>Федеральн</w:t>
      </w:r>
      <w:r>
        <w:t>ым</w:t>
      </w:r>
      <w:r w:rsidRPr="000B2A4D">
        <w:t xml:space="preserve"> закон</w:t>
      </w:r>
      <w:r>
        <w:t>ом</w:t>
      </w:r>
      <w:r w:rsidRPr="000B2A4D">
        <w:t xml:space="preserve"> от 07.02.2011</w:t>
      </w:r>
      <w:r>
        <w:t xml:space="preserve"> </w:t>
      </w:r>
      <w:r w:rsidRPr="000B2A4D">
        <w:t>№ 6-ФЗ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>
        <w:t xml:space="preserve"> </w:t>
      </w:r>
      <w:r w:rsidR="00ED359B">
        <w:t xml:space="preserve">на 2016 год </w:t>
      </w:r>
      <w:r>
        <w:t>заключено 12 соглашений о передаче Контрольно-счетному органу муниципального образования «</w:t>
      </w:r>
      <w:proofErr w:type="spellStart"/>
      <w:r>
        <w:t>Каракулинский</w:t>
      </w:r>
      <w:proofErr w:type="spellEnd"/>
      <w:r>
        <w:t xml:space="preserve"> район» полномочий контрольно-счетного органа муниципального образования – поселения по осуществлению внешнего муниципального финансового контроля. </w:t>
      </w:r>
    </w:p>
    <w:p w:rsidR="00EF5306" w:rsidRPr="007E7265" w:rsidRDefault="00EF5306" w:rsidP="007E726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sectPr w:rsidR="00EF5306" w:rsidRPr="007E7265" w:rsidSect="005A0290">
      <w:pgSz w:w="11906" w:h="16838" w:code="9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E26BB"/>
    <w:multiLevelType w:val="hybridMultilevel"/>
    <w:tmpl w:val="382CC6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EAB499"/>
    <w:multiLevelType w:val="hybridMultilevel"/>
    <w:tmpl w:val="A80C5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9560C0D"/>
    <w:multiLevelType w:val="hybridMultilevel"/>
    <w:tmpl w:val="4B993F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CA828A"/>
    <w:multiLevelType w:val="hybridMultilevel"/>
    <w:tmpl w:val="743BBF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C338E"/>
    <w:multiLevelType w:val="hybridMultilevel"/>
    <w:tmpl w:val="15914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C1E389"/>
    <w:multiLevelType w:val="hybridMultilevel"/>
    <w:tmpl w:val="7DD4B2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29CA3B"/>
    <w:multiLevelType w:val="hybridMultilevel"/>
    <w:tmpl w:val="61AA9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060CFC5"/>
    <w:multiLevelType w:val="hybridMultilevel"/>
    <w:tmpl w:val="95B9E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09AC860"/>
    <w:multiLevelType w:val="hybridMultilevel"/>
    <w:tmpl w:val="13E52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560681"/>
    <w:multiLevelType w:val="hybridMultilevel"/>
    <w:tmpl w:val="1ECA3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88FB773"/>
    <w:multiLevelType w:val="hybridMultilevel"/>
    <w:tmpl w:val="C33CD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2AB154"/>
    <w:multiLevelType w:val="hybridMultilevel"/>
    <w:tmpl w:val="743257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5137C06"/>
    <w:multiLevelType w:val="hybridMultilevel"/>
    <w:tmpl w:val="5160C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9DE9220"/>
    <w:multiLevelType w:val="hybridMultilevel"/>
    <w:tmpl w:val="01FA59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656973D"/>
    <w:multiLevelType w:val="hybridMultilevel"/>
    <w:tmpl w:val="495CAA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761494F"/>
    <w:multiLevelType w:val="hybridMultilevel"/>
    <w:tmpl w:val="C9BC6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845690C"/>
    <w:multiLevelType w:val="hybridMultilevel"/>
    <w:tmpl w:val="15F2C6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A4D"/>
    <w:rsid w:val="000129F9"/>
    <w:rsid w:val="00037578"/>
    <w:rsid w:val="00040A9B"/>
    <w:rsid w:val="00050C12"/>
    <w:rsid w:val="0007696F"/>
    <w:rsid w:val="000B0229"/>
    <w:rsid w:val="000B2A4D"/>
    <w:rsid w:val="000D2F2C"/>
    <w:rsid w:val="000E0B41"/>
    <w:rsid w:val="000E48AD"/>
    <w:rsid w:val="000E74D2"/>
    <w:rsid w:val="000F0179"/>
    <w:rsid w:val="000F6575"/>
    <w:rsid w:val="00102E17"/>
    <w:rsid w:val="00113AE9"/>
    <w:rsid w:val="001209F9"/>
    <w:rsid w:val="001268BA"/>
    <w:rsid w:val="0013281F"/>
    <w:rsid w:val="00136170"/>
    <w:rsid w:val="001505B8"/>
    <w:rsid w:val="00151F07"/>
    <w:rsid w:val="001533B6"/>
    <w:rsid w:val="0015636A"/>
    <w:rsid w:val="001673B2"/>
    <w:rsid w:val="00174D8C"/>
    <w:rsid w:val="0017616C"/>
    <w:rsid w:val="0017683D"/>
    <w:rsid w:val="00185052"/>
    <w:rsid w:val="001879AB"/>
    <w:rsid w:val="00192226"/>
    <w:rsid w:val="001934F1"/>
    <w:rsid w:val="001B2E6B"/>
    <w:rsid w:val="001C1ED7"/>
    <w:rsid w:val="001C4EB6"/>
    <w:rsid w:val="00204072"/>
    <w:rsid w:val="002051CD"/>
    <w:rsid w:val="0021033E"/>
    <w:rsid w:val="0021791F"/>
    <w:rsid w:val="00223512"/>
    <w:rsid w:val="0026342A"/>
    <w:rsid w:val="00266844"/>
    <w:rsid w:val="00287203"/>
    <w:rsid w:val="00291CEE"/>
    <w:rsid w:val="002961F3"/>
    <w:rsid w:val="002F1DB1"/>
    <w:rsid w:val="002F4B01"/>
    <w:rsid w:val="003069B1"/>
    <w:rsid w:val="00312C3C"/>
    <w:rsid w:val="00322053"/>
    <w:rsid w:val="00327A18"/>
    <w:rsid w:val="003605B9"/>
    <w:rsid w:val="0036553C"/>
    <w:rsid w:val="003A5ED3"/>
    <w:rsid w:val="003C2E44"/>
    <w:rsid w:val="003C3073"/>
    <w:rsid w:val="003E4BB6"/>
    <w:rsid w:val="003E5B2B"/>
    <w:rsid w:val="00420EAB"/>
    <w:rsid w:val="00433EC4"/>
    <w:rsid w:val="00451FE9"/>
    <w:rsid w:val="00454340"/>
    <w:rsid w:val="00467222"/>
    <w:rsid w:val="00472FDE"/>
    <w:rsid w:val="00477E29"/>
    <w:rsid w:val="004C2885"/>
    <w:rsid w:val="004F2ABF"/>
    <w:rsid w:val="004F3A62"/>
    <w:rsid w:val="00500ED4"/>
    <w:rsid w:val="005226C8"/>
    <w:rsid w:val="005274CE"/>
    <w:rsid w:val="00561D06"/>
    <w:rsid w:val="0056594E"/>
    <w:rsid w:val="005A0290"/>
    <w:rsid w:val="005A49F5"/>
    <w:rsid w:val="005A4F03"/>
    <w:rsid w:val="005A650D"/>
    <w:rsid w:val="005D3CCD"/>
    <w:rsid w:val="005F4A07"/>
    <w:rsid w:val="00606F79"/>
    <w:rsid w:val="00614A5C"/>
    <w:rsid w:val="006154D9"/>
    <w:rsid w:val="006316A3"/>
    <w:rsid w:val="00641A3E"/>
    <w:rsid w:val="00656EB2"/>
    <w:rsid w:val="00660394"/>
    <w:rsid w:val="00663063"/>
    <w:rsid w:val="00670E9D"/>
    <w:rsid w:val="00674A3D"/>
    <w:rsid w:val="00693119"/>
    <w:rsid w:val="006B709F"/>
    <w:rsid w:val="006C49BF"/>
    <w:rsid w:val="00703ED5"/>
    <w:rsid w:val="00731C7F"/>
    <w:rsid w:val="007320EC"/>
    <w:rsid w:val="00737FD4"/>
    <w:rsid w:val="00760FE6"/>
    <w:rsid w:val="00762E1F"/>
    <w:rsid w:val="007660D7"/>
    <w:rsid w:val="00780088"/>
    <w:rsid w:val="007911D4"/>
    <w:rsid w:val="007A2103"/>
    <w:rsid w:val="007B2636"/>
    <w:rsid w:val="007B2EBD"/>
    <w:rsid w:val="007B66AF"/>
    <w:rsid w:val="007C628E"/>
    <w:rsid w:val="007D4510"/>
    <w:rsid w:val="007D4766"/>
    <w:rsid w:val="007D4DE9"/>
    <w:rsid w:val="007E2E37"/>
    <w:rsid w:val="007E7265"/>
    <w:rsid w:val="00806873"/>
    <w:rsid w:val="008141F7"/>
    <w:rsid w:val="00840FBB"/>
    <w:rsid w:val="00845FE3"/>
    <w:rsid w:val="00847D9E"/>
    <w:rsid w:val="00853364"/>
    <w:rsid w:val="00854492"/>
    <w:rsid w:val="00872FBF"/>
    <w:rsid w:val="008831EA"/>
    <w:rsid w:val="00892B91"/>
    <w:rsid w:val="008B497B"/>
    <w:rsid w:val="008C7D0C"/>
    <w:rsid w:val="008E1F77"/>
    <w:rsid w:val="008E6F73"/>
    <w:rsid w:val="008F250F"/>
    <w:rsid w:val="00902A7D"/>
    <w:rsid w:val="00916020"/>
    <w:rsid w:val="0092521E"/>
    <w:rsid w:val="0092612F"/>
    <w:rsid w:val="009270AB"/>
    <w:rsid w:val="0093188B"/>
    <w:rsid w:val="0094748D"/>
    <w:rsid w:val="00966CF4"/>
    <w:rsid w:val="009805E9"/>
    <w:rsid w:val="00985A2F"/>
    <w:rsid w:val="00986744"/>
    <w:rsid w:val="009C2DD6"/>
    <w:rsid w:val="009D1813"/>
    <w:rsid w:val="009E57FD"/>
    <w:rsid w:val="00A00FFC"/>
    <w:rsid w:val="00A01A44"/>
    <w:rsid w:val="00A511A7"/>
    <w:rsid w:val="00A521A6"/>
    <w:rsid w:val="00A55AFD"/>
    <w:rsid w:val="00A73F0B"/>
    <w:rsid w:val="00A81047"/>
    <w:rsid w:val="00A82186"/>
    <w:rsid w:val="00A95E82"/>
    <w:rsid w:val="00AB55BA"/>
    <w:rsid w:val="00AC2C2E"/>
    <w:rsid w:val="00AD1D0B"/>
    <w:rsid w:val="00AE2779"/>
    <w:rsid w:val="00AE529C"/>
    <w:rsid w:val="00B07F8F"/>
    <w:rsid w:val="00B1633B"/>
    <w:rsid w:val="00B26688"/>
    <w:rsid w:val="00B27AD8"/>
    <w:rsid w:val="00B35071"/>
    <w:rsid w:val="00B427F9"/>
    <w:rsid w:val="00B4699D"/>
    <w:rsid w:val="00B513AA"/>
    <w:rsid w:val="00B65331"/>
    <w:rsid w:val="00BA07F5"/>
    <w:rsid w:val="00BB50A6"/>
    <w:rsid w:val="00BC6885"/>
    <w:rsid w:val="00BE1E2A"/>
    <w:rsid w:val="00BE3865"/>
    <w:rsid w:val="00C02019"/>
    <w:rsid w:val="00C25736"/>
    <w:rsid w:val="00C40825"/>
    <w:rsid w:val="00C46913"/>
    <w:rsid w:val="00C52CDB"/>
    <w:rsid w:val="00C5608C"/>
    <w:rsid w:val="00C649A5"/>
    <w:rsid w:val="00C8095F"/>
    <w:rsid w:val="00C9264E"/>
    <w:rsid w:val="00C94A07"/>
    <w:rsid w:val="00CA4C73"/>
    <w:rsid w:val="00CC4BF8"/>
    <w:rsid w:val="00CE1D81"/>
    <w:rsid w:val="00D064F0"/>
    <w:rsid w:val="00D1364D"/>
    <w:rsid w:val="00D14456"/>
    <w:rsid w:val="00D31C1E"/>
    <w:rsid w:val="00D60726"/>
    <w:rsid w:val="00D70603"/>
    <w:rsid w:val="00D737A4"/>
    <w:rsid w:val="00D83CF4"/>
    <w:rsid w:val="00D90243"/>
    <w:rsid w:val="00DC4AE4"/>
    <w:rsid w:val="00DD76D8"/>
    <w:rsid w:val="00DE7D5C"/>
    <w:rsid w:val="00E04ED4"/>
    <w:rsid w:val="00E230D2"/>
    <w:rsid w:val="00E25C79"/>
    <w:rsid w:val="00E536FA"/>
    <w:rsid w:val="00E55CCF"/>
    <w:rsid w:val="00E668ED"/>
    <w:rsid w:val="00E90222"/>
    <w:rsid w:val="00E944EA"/>
    <w:rsid w:val="00EB1EBE"/>
    <w:rsid w:val="00EB3EE0"/>
    <w:rsid w:val="00ED359B"/>
    <w:rsid w:val="00EE45B8"/>
    <w:rsid w:val="00EE6D97"/>
    <w:rsid w:val="00EF3DAA"/>
    <w:rsid w:val="00EF5306"/>
    <w:rsid w:val="00EF6483"/>
    <w:rsid w:val="00F000D7"/>
    <w:rsid w:val="00F10727"/>
    <w:rsid w:val="00F12E31"/>
    <w:rsid w:val="00F36B6E"/>
    <w:rsid w:val="00F4093D"/>
    <w:rsid w:val="00F55BB9"/>
    <w:rsid w:val="00F70B37"/>
    <w:rsid w:val="00F72254"/>
    <w:rsid w:val="00F858BD"/>
    <w:rsid w:val="00FB41BB"/>
    <w:rsid w:val="00FB58FA"/>
    <w:rsid w:val="00FB7C5B"/>
    <w:rsid w:val="00FC77D9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E0B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649A5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806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C020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5659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21"/>
    <w:locked/>
    <w:rsid w:val="002F4B01"/>
    <w:rPr>
      <w:shd w:val="clear" w:color="auto" w:fill="FFFFFF"/>
    </w:rPr>
  </w:style>
  <w:style w:type="paragraph" w:customStyle="1" w:styleId="21">
    <w:name w:val="Основной текст2"/>
    <w:basedOn w:val="a"/>
    <w:link w:val="a5"/>
    <w:rsid w:val="002F4B01"/>
    <w:pPr>
      <w:widowControl w:val="0"/>
      <w:shd w:val="clear" w:color="auto" w:fill="FFFFFF"/>
      <w:spacing w:before="780" w:after="6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7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semiHidden/>
    <w:rsid w:val="001533B6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FontStyle19">
    <w:name w:val="Font Style19"/>
    <w:basedOn w:val="a0"/>
    <w:rsid w:val="001533B6"/>
    <w:rPr>
      <w:rFonts w:ascii="Times New Roman" w:hAnsi="Times New Roman" w:cs="Times New Roman" w:hint="default"/>
      <w:sz w:val="28"/>
      <w:szCs w:val="28"/>
    </w:rPr>
  </w:style>
  <w:style w:type="character" w:styleId="a8">
    <w:name w:val="Strong"/>
    <w:uiPriority w:val="22"/>
    <w:qFormat/>
    <w:rsid w:val="001533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ACB608E8246192CC6889842008E8BACB964553A6CC5874F4703098BF9FB0A1848E533B86A8143DMEE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3D9C-5144-424B-A7A5-C92FB10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158</cp:revision>
  <cp:lastPrinted>2016-02-11T04:37:00Z</cp:lastPrinted>
  <dcterms:created xsi:type="dcterms:W3CDTF">2016-01-12T11:48:00Z</dcterms:created>
  <dcterms:modified xsi:type="dcterms:W3CDTF">2017-01-17T06:15:00Z</dcterms:modified>
</cp:coreProperties>
</file>